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5" w:type="dxa"/>
        <w:jc w:val="center"/>
        <w:shd w:val="clear" w:color="auto" w:fill="FFFFFF"/>
        <w:tblCellMar>
          <w:left w:w="0" w:type="dxa"/>
          <w:right w:w="0" w:type="dxa"/>
        </w:tblCellMar>
        <w:tblLook w:val="04A0" w:firstRow="1" w:lastRow="0" w:firstColumn="1" w:lastColumn="0" w:noHBand="0" w:noVBand="1"/>
      </w:tblPr>
      <w:tblGrid>
        <w:gridCol w:w="9005"/>
      </w:tblGrid>
      <w:tr w:rsidR="009E504E" w:rsidTr="00DC36C9">
        <w:trPr>
          <w:jc w:val="center"/>
        </w:trPr>
        <w:tc>
          <w:tcPr>
            <w:tcW w:w="9005" w:type="dxa"/>
            <w:shd w:val="clear" w:color="auto" w:fill="FFFFFF"/>
            <w:tcMar>
              <w:top w:w="150" w:type="dxa"/>
              <w:left w:w="0" w:type="dxa"/>
              <w:bottom w:w="150" w:type="dxa"/>
              <w:right w:w="0" w:type="dxa"/>
            </w:tcMar>
            <w:vAlign w:val="center"/>
            <w:hideMark/>
          </w:tcPr>
          <w:p w:rsidR="009E504E" w:rsidRDefault="009E504E">
            <w:pPr>
              <w:spacing w:line="0" w:lineRule="atLeast"/>
              <w:jc w:val="center"/>
              <w:rPr>
                <w:rFonts w:eastAsia="Times New Roman"/>
              </w:rPr>
            </w:pPr>
          </w:p>
        </w:tc>
      </w:tr>
      <w:tr w:rsidR="009E504E" w:rsidTr="00DC36C9">
        <w:trPr>
          <w:jc w:val="center"/>
        </w:trPr>
        <w:tc>
          <w:tcPr>
            <w:tcW w:w="9005"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9E504E">
              <w:trPr>
                <w:jc w:val="center"/>
              </w:trPr>
              <w:tc>
                <w:tcPr>
                  <w:tcW w:w="8100" w:type="dxa"/>
                  <w:shd w:val="clear" w:color="auto" w:fill="DDDEE2"/>
                  <w:tcMar>
                    <w:top w:w="450" w:type="dxa"/>
                    <w:left w:w="450" w:type="dxa"/>
                    <w:bottom w:w="450" w:type="dxa"/>
                    <w:right w:w="450" w:type="dxa"/>
                  </w:tcMar>
                  <w:vAlign w:val="center"/>
                  <w:hideMark/>
                </w:tcPr>
                <w:p w:rsidR="009E504E" w:rsidRDefault="009E504E">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9E504E">
              <w:trPr>
                <w:jc w:val="center"/>
              </w:trPr>
              <w:tc>
                <w:tcPr>
                  <w:tcW w:w="8100" w:type="dxa"/>
                  <w:shd w:val="clear" w:color="auto" w:fill="DDDEE2"/>
                  <w:tcMar>
                    <w:top w:w="300" w:type="dxa"/>
                    <w:left w:w="450" w:type="dxa"/>
                    <w:bottom w:w="300" w:type="dxa"/>
                    <w:right w:w="450" w:type="dxa"/>
                  </w:tcMar>
                  <w:vAlign w:val="center"/>
                  <w:hideMark/>
                </w:tcPr>
                <w:p w:rsidR="009E504E" w:rsidRDefault="009E504E">
                  <w:pPr>
                    <w:jc w:val="center"/>
                    <w:rPr>
                      <w:rFonts w:eastAsia="Times New Roman"/>
                    </w:rPr>
                  </w:pPr>
                  <w:r>
                    <w:rPr>
                      <w:rFonts w:ascii="Arial" w:eastAsia="Times New Roman" w:hAnsi="Arial" w:cs="Arial"/>
                      <w:noProof/>
                      <w:color w:val="00707B"/>
                      <w:sz w:val="21"/>
                      <w:szCs w:val="21"/>
                    </w:rPr>
                    <w:drawing>
                      <wp:inline distT="0" distB="0" distL="0" distR="0" wp14:anchorId="2D05ECB0" wp14:editId="5755DC4D">
                        <wp:extent cx="1323975" cy="218440"/>
                        <wp:effectExtent l="0" t="0" r="9525" b="0"/>
                        <wp:docPr id="51" name="Рисунок 51" descr="see on si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e on site">
                                  <a:hlinkClick r:id="rId6" tgtFrame="&quot;_blank&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3975" cy="218440"/>
                                </a:xfrm>
                                <a:prstGeom prst="rect">
                                  <a:avLst/>
                                </a:prstGeom>
                                <a:noFill/>
                                <a:ln>
                                  <a:noFill/>
                                </a:ln>
                              </pic:spPr>
                            </pic:pic>
                          </a:graphicData>
                        </a:graphic>
                      </wp:inline>
                    </w:drawing>
                  </w:r>
                </w:p>
              </w:tc>
            </w:tr>
          </w:tbl>
          <w:p w:rsidR="009E504E" w:rsidRDefault="009E504E">
            <w:pPr>
              <w:jc w:val="center"/>
              <w:rPr>
                <w:rFonts w:eastAsia="Times New Roman"/>
                <w:sz w:val="20"/>
                <w:szCs w:val="20"/>
              </w:rPr>
            </w:pPr>
          </w:p>
        </w:tc>
      </w:tr>
      <w:tr w:rsidR="009E504E" w:rsidTr="00DC36C9">
        <w:trPr>
          <w:jc w:val="center"/>
        </w:trPr>
        <w:tc>
          <w:tcPr>
            <w:tcW w:w="9005" w:type="dxa"/>
            <w:shd w:val="clear" w:color="auto" w:fill="FFFFFF"/>
            <w:vAlign w:val="center"/>
            <w:hideMark/>
          </w:tcPr>
          <w:p w:rsidR="009E504E" w:rsidRDefault="009E504E">
            <w:pPr>
              <w:jc w:val="center"/>
              <w:rPr>
                <w:rFonts w:eastAsia="Times New Roman"/>
              </w:rPr>
            </w:pPr>
            <w:r>
              <w:rPr>
                <w:rFonts w:eastAsia="Times New Roman"/>
                <w:noProof/>
              </w:rPr>
              <w:drawing>
                <wp:inline distT="0" distB="0" distL="0" distR="0" wp14:anchorId="13F150F0" wp14:editId="2BBACE4C">
                  <wp:extent cx="5718175" cy="1228090"/>
                  <wp:effectExtent l="0" t="0" r="0" b="0"/>
                  <wp:docPr id="50" name="Рисунок 50"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tl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8175" cy="1228090"/>
                          </a:xfrm>
                          <a:prstGeom prst="rect">
                            <a:avLst/>
                          </a:prstGeom>
                          <a:noFill/>
                          <a:ln>
                            <a:noFill/>
                          </a:ln>
                        </pic:spPr>
                      </pic:pic>
                    </a:graphicData>
                  </a:graphic>
                </wp:inline>
              </w:drawing>
            </w:r>
          </w:p>
        </w:tc>
      </w:tr>
      <w:tr w:rsidR="009E504E" w:rsidTr="00DC36C9">
        <w:trPr>
          <w:jc w:val="center"/>
        </w:trPr>
        <w:tc>
          <w:tcPr>
            <w:tcW w:w="9005" w:type="dxa"/>
            <w:shd w:val="clear" w:color="auto" w:fill="D0D1D3"/>
            <w:tcMar>
              <w:top w:w="300" w:type="dxa"/>
              <w:left w:w="300" w:type="dxa"/>
              <w:bottom w:w="300" w:type="dxa"/>
              <w:right w:w="300" w:type="dxa"/>
            </w:tcMar>
            <w:vAlign w:val="center"/>
            <w:hideMark/>
          </w:tcPr>
          <w:p w:rsidR="009E504E" w:rsidRDefault="009E504E">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1" w:tgtFrame="_blank" w:history="1">
              <w:r w:rsidR="009E504E">
                <w:rPr>
                  <w:rStyle w:val="a3"/>
                  <w:rFonts w:eastAsia="Times New Roman"/>
                  <w:b/>
                  <w:bCs/>
                  <w:color w:val="555555"/>
                  <w:sz w:val="27"/>
                  <w:szCs w:val="27"/>
                  <w:u w:val="none"/>
                </w:rPr>
                <w:t xml:space="preserve">Можно ли получить «коронавирусные» льготы, сославшись на ошибку в ЕГРЮЛ в части данных об ОКВЭД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Риски: не получится получить меры поддержки от государства в связи с коронавирусом путем внесения изменений в сведения об ОКВЭД, содержащиеся в ЕГРЮЛ/ЕГРИП, через исправление ошибок.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49536" behindDoc="0" locked="0" layoutInCell="1" allowOverlap="0" wp14:anchorId="3888FB8C" wp14:editId="7A26FDB3">
                  <wp:simplePos x="0" y="0"/>
                  <wp:positionH relativeFrom="column">
                    <wp:align>left</wp:align>
                  </wp:positionH>
                  <wp:positionV relativeFrom="line">
                    <wp:posOffset>0</wp:posOffset>
                  </wp:positionV>
                  <wp:extent cx="1190625" cy="800100"/>
                  <wp:effectExtent l="0" t="0" r="9525" b="0"/>
                  <wp:wrapSquare wrapText="bothSides"/>
                  <wp:docPr id="69" name="Рисунок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3" w:history="1">
              <w:r>
                <w:rPr>
                  <w:rStyle w:val="a3"/>
                  <w:color w:val="0000FF"/>
                </w:rPr>
                <w:t>Письме</w:t>
              </w:r>
            </w:hyperlink>
            <w:r>
              <w:rPr>
                <w:rFonts w:ascii="Calibri" w:hAnsi="Calibri" w:cs="Arial"/>
                <w:color w:val="444444"/>
                <w:sz w:val="22"/>
                <w:szCs w:val="22"/>
              </w:rPr>
              <w:t xml:space="preserve"> от 17.07.2020 N БС-4-11/11562 рассмотрела ситуацию, когда налогоплательщику удалось получить </w:t>
            </w:r>
            <w:hyperlink r:id="rId14" w:history="1">
              <w:r>
                <w:rPr>
                  <w:rStyle w:val="a3"/>
                  <w:color w:val="0000FF"/>
                </w:rPr>
                <w:t>субсидию на сохранение занятости</w:t>
              </w:r>
            </w:hyperlink>
            <w:r>
              <w:rPr>
                <w:rFonts w:ascii="Calibri" w:hAnsi="Calibri" w:cs="Arial"/>
                <w:color w:val="444444"/>
                <w:sz w:val="22"/>
                <w:szCs w:val="22"/>
              </w:rPr>
              <w:t xml:space="preserve">, путем исправления данных об </w:t>
            </w:r>
            <w:hyperlink r:id="rId15" w:history="1">
              <w:r>
                <w:rPr>
                  <w:rStyle w:val="a3"/>
                  <w:color w:val="0000FF"/>
                </w:rPr>
                <w:t>ОКВЭД</w:t>
              </w:r>
            </w:hyperlink>
            <w:r>
              <w:rPr>
                <w:rFonts w:ascii="Calibri" w:hAnsi="Calibri" w:cs="Arial"/>
                <w:color w:val="444444"/>
                <w:sz w:val="22"/>
                <w:szCs w:val="22"/>
              </w:rPr>
              <w:t>, как ошибочных.</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отмечает, что для исправления данных в ЕГРЮЛ или ЕГРИП надо подать соответствующее заявление (для организаций по </w:t>
            </w:r>
            <w:hyperlink r:id="rId16" w:history="1">
              <w:r>
                <w:rPr>
                  <w:rStyle w:val="a3"/>
                  <w:color w:val="0000FF"/>
                </w:rPr>
                <w:t>форме N Р14001</w:t>
              </w:r>
            </w:hyperlink>
            <w:r>
              <w:rPr>
                <w:rFonts w:ascii="Calibri" w:hAnsi="Calibri" w:cs="Arial"/>
                <w:color w:val="444444"/>
                <w:sz w:val="22"/>
                <w:szCs w:val="22"/>
              </w:rPr>
              <w:t xml:space="preserve">, для ИП – </w:t>
            </w:r>
            <w:hyperlink r:id="rId17" w:history="1">
              <w:r>
                <w:rPr>
                  <w:rStyle w:val="a3"/>
                  <w:color w:val="0000FF"/>
                </w:rPr>
                <w:t>N Р24001</w:t>
              </w:r>
            </w:hyperlink>
            <w:r>
              <w:rPr>
                <w:rFonts w:ascii="Calibri" w:hAnsi="Calibri" w:cs="Arial"/>
                <w:color w:val="444444"/>
                <w:sz w:val="22"/>
                <w:szCs w:val="22"/>
              </w:rPr>
              <w:t xml:space="preserve">), проставив в разд. 2 причину подачи заявления значение </w:t>
            </w:r>
            <w:hyperlink r:id="rId18" w:history="1">
              <w:r>
                <w:rPr>
                  <w:rStyle w:val="a3"/>
                  <w:color w:val="0000FF"/>
                </w:rPr>
                <w:t>2</w:t>
              </w:r>
            </w:hyperlink>
            <w:r>
              <w:rPr>
                <w:rFonts w:ascii="Calibri" w:hAnsi="Calibri" w:cs="Arial"/>
                <w:color w:val="444444"/>
                <w:sz w:val="22"/>
                <w:szCs w:val="22"/>
              </w:rPr>
              <w:t xml:space="preserve"> – «в связи с исправлением ошибок, допущенных в ранее представленном заявлении».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организации или ИП заявления и приведшая к несоответствию сведений, включенных в записи ЕГРЮЛ и ЕГРИП на электронных носителях, сведениям, содержащимся в документах, представленных одновременно с таким заявлением.</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внесение изменений в сведения об </w:t>
            </w:r>
            <w:hyperlink r:id="rId19" w:history="1">
              <w:r>
                <w:rPr>
                  <w:rStyle w:val="a3"/>
                  <w:color w:val="0000FF"/>
                </w:rPr>
                <w:t>ОКВЭД</w:t>
              </w:r>
            </w:hyperlink>
            <w:r>
              <w:rPr>
                <w:rFonts w:ascii="Calibri" w:hAnsi="Calibri" w:cs="Arial"/>
                <w:color w:val="444444"/>
                <w:sz w:val="22"/>
                <w:szCs w:val="22"/>
              </w:rPr>
              <w:t xml:space="preserve"> через исправление ошибок, допущенных хозяйствующим субъектом, в случае соответствия сведений, содержащихся в ЕГРЮЛ и ЕГРИП на электронных носителях, сведениям, содержащимся в документах, представленных заявителем, необоснованно.</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А значит, субсидия, полученная таким путем, подлежит возврату заявителем в </w:t>
            </w:r>
            <w:r>
              <w:rPr>
                <w:rFonts w:ascii="Calibri" w:hAnsi="Calibri" w:cs="Arial"/>
                <w:color w:val="444444"/>
                <w:sz w:val="22"/>
                <w:szCs w:val="22"/>
              </w:rPr>
              <w:lastRenderedPageBreak/>
              <w:t>бюджет РФ, как неправомерно полученная.</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в ходе </w:t>
            </w:r>
            <w:hyperlink r:id="rId20" w:history="1">
              <w:r>
                <w:rPr>
                  <w:rStyle w:val="a3"/>
                  <w:color w:val="0000FF"/>
                </w:rPr>
                <w:t>трансляции</w:t>
              </w:r>
            </w:hyperlink>
            <w:r>
              <w:rPr>
                <w:rFonts w:ascii="Calibri" w:hAnsi="Calibri" w:cs="Arial"/>
                <w:color w:val="444444"/>
                <w:sz w:val="22"/>
                <w:szCs w:val="22"/>
              </w:rPr>
              <w:t xml:space="preserve"> 23 сентября 2020 года на тему «Практика применения антикризисных мер в особых условиях» лектор «разложит по полочкам» все новые и ранее принятые меры поддержки от налогообложения до арендных каникул.</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25"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21" w:tgtFrame="_blank" w:history="1">
              <w:r w:rsidR="009E504E">
                <w:rPr>
                  <w:rStyle w:val="a3"/>
                  <w:rFonts w:eastAsia="Times New Roman"/>
                  <w:b/>
                  <w:bCs/>
                  <w:color w:val="555555"/>
                  <w:sz w:val="27"/>
                  <w:szCs w:val="27"/>
                  <w:u w:val="none"/>
                </w:rPr>
                <w:t xml:space="preserve">Решение налоговой инспекции отменено вышестоящим органом: ВС РФ разъяснил, в каком случае удастся взыскать расходы с инспекции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чтобы компании взыскать расходы, понесенные при административном обжаловании решения налоговой инспекции, необходимо доказать противоправность ее действий.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0560" behindDoc="0" locked="0" layoutInCell="1" allowOverlap="0" wp14:anchorId="44DFC60C" wp14:editId="57BD8450">
                  <wp:simplePos x="0" y="0"/>
                  <wp:positionH relativeFrom="column">
                    <wp:align>left</wp:align>
                  </wp:positionH>
                  <wp:positionV relativeFrom="line">
                    <wp:posOffset>0</wp:posOffset>
                  </wp:positionV>
                  <wp:extent cx="1190625" cy="790575"/>
                  <wp:effectExtent l="0" t="0" r="9525" b="9525"/>
                  <wp:wrapSquare wrapText="bothSides"/>
                  <wp:docPr id="68" name="Рисунок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Судебной коллегией по экономическим спорам ВС РФ в </w:t>
            </w:r>
            <w:hyperlink r:id="rId23" w:history="1">
              <w:r>
                <w:rPr>
                  <w:rStyle w:val="a3"/>
                  <w:color w:val="0000FF"/>
                </w:rPr>
                <w:t>Определении</w:t>
              </w:r>
            </w:hyperlink>
            <w:r>
              <w:rPr>
                <w:rFonts w:ascii="Calibri" w:hAnsi="Calibri" w:cs="Arial"/>
                <w:color w:val="444444"/>
                <w:sz w:val="22"/>
                <w:szCs w:val="22"/>
              </w:rPr>
              <w:t xml:space="preserve"> от 20.07.2020 N 306-ЭС19-27836 были сделаны выводы, связанные с решением вопроса о возмещении расходов компании, понесенными ею при административном обжаловании решения налоговой инспекции.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Суть вопроса была в том, что компания потребовала взыскать расходы на подготовку жалобы в вышестоящий налоговый орган, который частично отменил решение нижестоящей инспекции. Компания отнесла понесенные расходы на оплату юридических услуг к своими </w:t>
            </w:r>
            <w:hyperlink r:id="rId24" w:history="1">
              <w:r>
                <w:rPr>
                  <w:rStyle w:val="a3"/>
                  <w:color w:val="0000FF"/>
                </w:rPr>
                <w:t>убытками</w:t>
              </w:r>
            </w:hyperlink>
            <w:r>
              <w:rPr>
                <w:rFonts w:ascii="Calibri"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Однако мнение организации не было поддержано в судах первой и апелляционной инстанций, а также в суде округа, так как судьи исходили из отсутствия совокупности условий, необходимых и достаточных для взыскания убытков. Организации было отказано в возмещении указанных расходов.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Судебной коллегией по экономическим спорам ВС РФ решения судов были </w:t>
            </w:r>
            <w:hyperlink r:id="rId25" w:history="1">
              <w:r>
                <w:rPr>
                  <w:rStyle w:val="a3"/>
                  <w:color w:val="0000FF"/>
                </w:rPr>
                <w:t>отменены</w:t>
              </w:r>
            </w:hyperlink>
            <w:r>
              <w:rPr>
                <w:rFonts w:ascii="Calibri" w:hAnsi="Calibri" w:cs="Arial"/>
                <w:color w:val="444444"/>
                <w:sz w:val="22"/>
                <w:szCs w:val="22"/>
              </w:rPr>
              <w:t xml:space="preserve">, поскольку суды не дали </w:t>
            </w:r>
            <w:hyperlink r:id="rId26" w:history="1">
              <w:r>
                <w:rPr>
                  <w:rStyle w:val="a3"/>
                  <w:color w:val="0000FF"/>
                </w:rPr>
                <w:t>оценку законности</w:t>
              </w:r>
            </w:hyperlink>
            <w:r>
              <w:rPr>
                <w:rFonts w:ascii="Calibri" w:hAnsi="Calibri" w:cs="Arial"/>
                <w:color w:val="444444"/>
                <w:sz w:val="22"/>
                <w:szCs w:val="22"/>
              </w:rPr>
              <w:t xml:space="preserve"> действий инспекции.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ВС РФ </w:t>
            </w:r>
            <w:hyperlink r:id="rId27" w:history="1">
              <w:r>
                <w:rPr>
                  <w:rStyle w:val="a3"/>
                  <w:color w:val="0000FF"/>
                </w:rPr>
                <w:t>указал</w:t>
              </w:r>
            </w:hyperlink>
            <w:r>
              <w:rPr>
                <w:rFonts w:ascii="Calibri" w:hAnsi="Calibri" w:cs="Arial"/>
                <w:color w:val="444444"/>
                <w:sz w:val="22"/>
                <w:szCs w:val="22"/>
              </w:rPr>
              <w:t xml:space="preserve">, что сама по себе отмена решения вышестоящим налоговым органом не является достаточным основанием для возмещения вреда налогоплательщику, и в данном случае необходимо доказать, что инспекция допустила грубые нарушения, безусловно повлиявшие на результаты налоговой проверки. При разграничении оценки полноты и правильности исполнения налоговой обязанности налогоплательщиком, правомерно данной налоговым органом в пределах его полномочий, и неправомерного причинения вреда вследствие издания налоговым органом правового акта по результатам проверки, </w:t>
            </w:r>
            <w:r>
              <w:rPr>
                <w:rStyle w:val="a8"/>
                <w:rFonts w:ascii="Calibri" w:hAnsi="Calibri" w:cs="Arial"/>
                <w:color w:val="444444"/>
                <w:sz w:val="22"/>
                <w:szCs w:val="22"/>
              </w:rPr>
              <w:t>значение имеет не как таковая правильность (ошибочность) начисления недоимки, а иные обстоятельства - имело ли место со стороны налогового органа невыполнение публичных обязанностей, приведшее к тому, что налогоплательщик в рамках реализации права на обжалование решения налогового органа был вынужден нести дополнительные (чрезмерные) расходы, направленные по сути на исправление нарушений</w:t>
            </w:r>
            <w:r>
              <w:rPr>
                <w:rFonts w:ascii="Calibri" w:hAnsi="Calibri" w:cs="Arial"/>
                <w:color w:val="444444"/>
                <w:sz w:val="22"/>
                <w:szCs w:val="22"/>
              </w:rPr>
              <w:t>, носивших заведомый характер и ставших причиной неправомерного доначисления соответствующих сумм налоговых платежей.</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26"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28" w:tgtFrame="_blank" w:history="1">
              <w:r w:rsidR="009E504E">
                <w:rPr>
                  <w:rStyle w:val="a3"/>
                  <w:rFonts w:eastAsia="Times New Roman"/>
                  <w:b/>
                  <w:bCs/>
                  <w:color w:val="555555"/>
                  <w:sz w:val="27"/>
                  <w:szCs w:val="27"/>
                  <w:u w:val="none"/>
                </w:rPr>
                <w:t xml:space="preserve">Можно ли закрепить в ЛНА, что уволившимся работникам </w:t>
              </w:r>
              <w:r w:rsidR="009E504E">
                <w:rPr>
                  <w:rStyle w:val="a3"/>
                  <w:rFonts w:eastAsia="Times New Roman"/>
                  <w:b/>
                  <w:bCs/>
                  <w:color w:val="555555"/>
                  <w:sz w:val="27"/>
                  <w:szCs w:val="27"/>
                  <w:u w:val="none"/>
                </w:rPr>
                <w:lastRenderedPageBreak/>
                <w:t xml:space="preserve">премия начисляется на усмотрение руководителя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lastRenderedPageBreak/>
                    <w:t xml:space="preserve">Возможности: по мнению эксперта ГИТ, работодатель вправе включить в ЛНА организации положение о неначислении премии уволившимся по собственному желанию работникам при условии, что в них также указано, что выплата премии является правом, а не обязанностью работодателя, а в трудовых договорах с работниками не будет содержаться условий о ежемесячной выплате данной премии в фиксированном размере.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1584" behindDoc="0" locked="0" layoutInCell="1" allowOverlap="0" wp14:anchorId="1C89D59E" wp14:editId="6ED4DF18">
                  <wp:simplePos x="0" y="0"/>
                  <wp:positionH relativeFrom="column">
                    <wp:align>left</wp:align>
                  </wp:positionH>
                  <wp:positionV relativeFrom="line">
                    <wp:posOffset>0</wp:posOffset>
                  </wp:positionV>
                  <wp:extent cx="1190625" cy="838200"/>
                  <wp:effectExtent l="0" t="0" r="9525" b="0"/>
                  <wp:wrapSquare wrapText="bothSides"/>
                  <wp:docPr id="67" name="Рисунок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Премирование является мерой поощрения работника за добросовестное исполнение им трудовых обязанностей (</w:t>
            </w:r>
            <w:hyperlink r:id="rId30" w:history="1">
              <w:r>
                <w:rPr>
                  <w:rStyle w:val="a3"/>
                  <w:color w:val="0000FF"/>
                </w:rPr>
                <w:t>ч. 1 ст. 191</w:t>
              </w:r>
            </w:hyperlink>
            <w:r>
              <w:rPr>
                <w:rFonts w:ascii="Calibri" w:hAnsi="Calibri" w:cs="Arial"/>
                <w:color w:val="444444"/>
                <w:sz w:val="22"/>
                <w:szCs w:val="22"/>
              </w:rPr>
              <w:t xml:space="preserve"> Трудового кодекса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Случаи, когда работодатель вправе не начислять работнику премию трудовым законодательством не установлены. Работодатели самостоятельно решают это вопрос (</w:t>
            </w:r>
            <w:hyperlink r:id="rId31" w:history="1">
              <w:r>
                <w:rPr>
                  <w:rStyle w:val="a3"/>
                  <w:color w:val="0000FF"/>
                </w:rPr>
                <w:t>Информация</w:t>
              </w:r>
            </w:hyperlink>
            <w:r>
              <w:rPr>
                <w:rFonts w:ascii="Calibri" w:hAnsi="Calibri" w:cs="Arial"/>
                <w:color w:val="444444"/>
                <w:sz w:val="22"/>
                <w:szCs w:val="22"/>
              </w:rPr>
              <w:t xml:space="preserve"> Роструда от 10.12.2018 «О порядке определения и начисления премиальных выплат»).</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w:t>
            </w:r>
            <w:hyperlink r:id="rId32" w:history="1">
              <w:r>
                <w:rPr>
                  <w:rStyle w:val="a3"/>
                  <w:color w:val="0000FF"/>
                </w:rPr>
                <w:t>отмечает</w:t>
              </w:r>
            </w:hyperlink>
            <w:r>
              <w:rPr>
                <w:rFonts w:ascii="Calibri" w:hAnsi="Calibri" w:cs="Arial"/>
                <w:color w:val="444444"/>
                <w:sz w:val="22"/>
                <w:szCs w:val="22"/>
              </w:rPr>
              <w:t xml:space="preserve"> эксперт ГИТ в консультации, чтобы не платить премию за текущий период уволившимся по собственному желанию работникам, нужно чтобы она не была отнесена к обязательным выплатам (</w:t>
            </w:r>
            <w:hyperlink r:id="rId33" w:history="1">
              <w:r>
                <w:rPr>
                  <w:rStyle w:val="a3"/>
                  <w:color w:val="0000FF"/>
                </w:rPr>
                <w:t>ч. 1 ст. 129</w:t>
              </w:r>
            </w:hyperlink>
            <w:r>
              <w:rPr>
                <w:rFonts w:ascii="Calibri" w:hAnsi="Calibri" w:cs="Arial"/>
                <w:color w:val="444444"/>
                <w:sz w:val="22"/>
                <w:szCs w:val="22"/>
              </w:rPr>
              <w:t xml:space="preserve"> ТК РФ). То есть из содержания трудового договора работника и локального нормативного акта о премировании (коллективного договора, если он есть) должно следовать, что премия - это </w:t>
            </w:r>
            <w:r>
              <w:rPr>
                <w:rStyle w:val="a8"/>
                <w:rFonts w:ascii="Calibri" w:hAnsi="Calibri" w:cs="Arial"/>
                <w:color w:val="444444"/>
                <w:sz w:val="22"/>
                <w:szCs w:val="22"/>
              </w:rPr>
              <w:t xml:space="preserve">право, а не обязанность работодателя </w:t>
            </w:r>
            <w:r>
              <w:rPr>
                <w:rFonts w:ascii="Calibri" w:hAnsi="Calibri" w:cs="Arial"/>
                <w:color w:val="444444"/>
                <w:sz w:val="22"/>
                <w:szCs w:val="22"/>
              </w:rPr>
              <w:t>(</w:t>
            </w:r>
            <w:hyperlink r:id="rId34" w:history="1">
              <w:r>
                <w:rPr>
                  <w:rStyle w:val="a3"/>
                  <w:color w:val="0000FF"/>
                </w:rPr>
                <w:t>ч. 2 ст. 135</w:t>
              </w:r>
            </w:hyperlink>
            <w:r>
              <w:rPr>
                <w:rFonts w:ascii="Calibri" w:hAnsi="Calibri" w:cs="Arial"/>
                <w:color w:val="444444"/>
                <w:sz w:val="22"/>
                <w:szCs w:val="22"/>
              </w:rPr>
              <w:t xml:space="preserve"> ТК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Кроме того, Минтруд России, отвечая на вопрос о премиях при увольнении сотрудников (</w:t>
            </w:r>
            <w:hyperlink r:id="rId35" w:history="1">
              <w:r>
                <w:rPr>
                  <w:rStyle w:val="a3"/>
                  <w:color w:val="0000FF"/>
                </w:rPr>
                <w:t>Письмо</w:t>
              </w:r>
            </w:hyperlink>
            <w:r>
              <w:rPr>
                <w:rFonts w:ascii="Calibri" w:hAnsi="Calibri" w:cs="Arial"/>
                <w:color w:val="444444"/>
                <w:sz w:val="22"/>
                <w:szCs w:val="22"/>
              </w:rPr>
              <w:t xml:space="preserve"> от 14 марта 2018 г. N 14-1/ООГ-1874), указал, что если премия начислена согласно приказу о премировании, принятому до увольнения работника, то она должна быть выплачена. Если же приказ был издан позже, то оснований для включения работника в приказ не имеется, так как он в этот момент уже не состоит с организацией в трудовых отношениях.</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однако, если работник будет лишен премии по основанию, не предусмотренному ЛНА, суд может принять решение о доначислении премии (см., например, Апелляционное </w:t>
            </w:r>
            <w:hyperlink r:id="rId36" w:history="1">
              <w:r>
                <w:rPr>
                  <w:rStyle w:val="a3"/>
                  <w:color w:val="0000FF"/>
                </w:rPr>
                <w:t>определение</w:t>
              </w:r>
            </w:hyperlink>
            <w:r>
              <w:rPr>
                <w:rFonts w:ascii="Calibri" w:hAnsi="Calibri" w:cs="Arial"/>
                <w:color w:val="444444"/>
                <w:sz w:val="22"/>
                <w:szCs w:val="22"/>
              </w:rPr>
              <w:t xml:space="preserve"> Оренбургского областного суда от 28.06.2017 по делу N 33-4450/2017).</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27"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37" w:tgtFrame="_blank" w:history="1">
              <w:r w:rsidR="009E504E">
                <w:rPr>
                  <w:rStyle w:val="a3"/>
                  <w:rFonts w:eastAsia="Times New Roman"/>
                  <w:b/>
                  <w:bCs/>
                  <w:color w:val="555555"/>
                  <w:sz w:val="27"/>
                  <w:szCs w:val="27"/>
                  <w:u w:val="none"/>
                </w:rPr>
                <w:t xml:space="preserve">Соглашение об избежании двойного налогообложения с Мальтой будет пересмотрено: сообщает Минфин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Риски: после пересмотра налоговой Конвенции с Мальтой проценты по займам и дивиденды, выплачиваемые резидентам Мальты (физическим и юрлицам), будут облагаться налогом по ставке 15%.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2608" behindDoc="0" locked="0" layoutInCell="1" allowOverlap="0" wp14:anchorId="777F8D9B" wp14:editId="7368771B">
                  <wp:simplePos x="0" y="0"/>
                  <wp:positionH relativeFrom="column">
                    <wp:align>left</wp:align>
                  </wp:positionH>
                  <wp:positionV relativeFrom="line">
                    <wp:posOffset>0</wp:posOffset>
                  </wp:positionV>
                  <wp:extent cx="1190625" cy="800100"/>
                  <wp:effectExtent l="0" t="0" r="9525" b="0"/>
                  <wp:wrapSquare wrapText="bothSides"/>
                  <wp:docPr id="66" name="Рисунок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В рамках выполнения поручения Президента РФ по повышению ставки с доходов в виде процентов по займам и дивидендов, уходящих из России за рубеж, Минфин России продолжает проводить переговоры с зарубежными партнерами о пересмотре Соглашений об избежании двойного налогообложения.</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Первой на изменение условий налогообложения согласилась Республика Кипр. Планируется, что обновленное </w:t>
            </w:r>
            <w:hyperlink r:id="rId39" w:history="1">
              <w:r>
                <w:rPr>
                  <w:rStyle w:val="a3"/>
                  <w:color w:val="0000FF"/>
                </w:rPr>
                <w:t>Соглашение</w:t>
              </w:r>
            </w:hyperlink>
            <w:r>
              <w:rPr>
                <w:rFonts w:ascii="Calibri" w:hAnsi="Calibri" w:cs="Arial"/>
                <w:color w:val="444444"/>
                <w:sz w:val="22"/>
                <w:szCs w:val="22"/>
              </w:rPr>
              <w:t xml:space="preserve"> между Россией и Кипром вступит в силу с 1 января 2021 года (подробнее об этом можно узнать в </w:t>
            </w:r>
            <w:hyperlink r:id="rId40" w:history="1">
              <w:r>
                <w:rPr>
                  <w:rStyle w:val="a3"/>
                  <w:color w:val="0000FF"/>
                </w:rPr>
                <w:t>обзоре</w:t>
              </w:r>
            </w:hyperlink>
            <w:r>
              <w:rPr>
                <w:rFonts w:ascii="Calibri" w:hAnsi="Calibri" w:cs="Arial"/>
                <w:color w:val="444444"/>
                <w:sz w:val="22"/>
                <w:szCs w:val="22"/>
              </w:rPr>
              <w:t xml:space="preserve"> на нашем сайте).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1" w:history="1">
              <w:r>
                <w:rPr>
                  <w:rStyle w:val="a3"/>
                  <w:color w:val="0000FF"/>
                </w:rPr>
                <w:t>Информации</w:t>
              </w:r>
            </w:hyperlink>
            <w:r>
              <w:rPr>
                <w:rFonts w:ascii="Calibri" w:hAnsi="Calibri" w:cs="Arial"/>
                <w:color w:val="444444"/>
                <w:sz w:val="22"/>
                <w:szCs w:val="22"/>
              </w:rPr>
              <w:t xml:space="preserve"> от 14.08.2020 Минфин сообщил, что переговоры с Мальтой также завершились согласованием проекта изменений в </w:t>
            </w:r>
            <w:hyperlink r:id="rId42" w:history="1">
              <w:r>
                <w:rPr>
                  <w:rStyle w:val="a3"/>
                  <w:color w:val="0000FF"/>
                </w:rPr>
                <w:t>Конвенцию</w:t>
              </w:r>
            </w:hyperlink>
            <w:r>
              <w:rPr>
                <w:rFonts w:ascii="Calibri" w:hAnsi="Calibri" w:cs="Arial"/>
                <w:color w:val="444444"/>
                <w:sz w:val="22"/>
                <w:szCs w:val="22"/>
              </w:rPr>
              <w:t xml:space="preserve"> между Правительством РФ и Правительством Мальты об избежании двойного налогообложения. Стороны договорились о повышении ставки налога у источника на доходы в виде дивидендов и процентов по займам до 15% с исключениями в отношении ограниченного списка инвестиций.</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Напомним, что Минфин параллельно ведет переговоры о пересмотре соглашений с Люксембургом и Нидерландами также с целью повышения ставок с доходов в виде дивидендов и процентов по займам.</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все международные договоры об избежании двойного налогообложения между Российской Федерацией и другими государствами можно найти в </w:t>
            </w:r>
            <w:hyperlink r:id="rId43" w:history="1">
              <w:r>
                <w:rPr>
                  <w:rStyle w:val="a3"/>
                  <w:color w:val="0000FF"/>
                </w:rPr>
                <w:t>Справочной информации</w:t>
              </w:r>
            </w:hyperlink>
            <w:r>
              <w:rPr>
                <w:rFonts w:ascii="Calibri" w:hAnsi="Calibri" w:cs="Arial"/>
                <w:color w:val="444444"/>
                <w:sz w:val="22"/>
                <w:szCs w:val="22"/>
              </w:rPr>
              <w:t> в СПС КонсультантПлюс.</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28" style="width:467.75pt;height:.75pt" o:hralign="center" o:hrstd="t" o:hr="t" fillcolor="gray" stroked="f"/>
              </w:pict>
            </w:r>
          </w:p>
        </w:tc>
      </w:tr>
      <w:tr w:rsidR="009E504E" w:rsidTr="00DC36C9">
        <w:trPr>
          <w:jc w:val="center"/>
        </w:trPr>
        <w:tc>
          <w:tcPr>
            <w:tcW w:w="9005" w:type="dxa"/>
            <w:shd w:val="clear" w:color="auto" w:fill="D0D1D3"/>
            <w:tcMar>
              <w:top w:w="300" w:type="dxa"/>
              <w:left w:w="300" w:type="dxa"/>
              <w:bottom w:w="300" w:type="dxa"/>
              <w:right w:w="300" w:type="dxa"/>
            </w:tcMar>
            <w:vAlign w:val="center"/>
            <w:hideMark/>
          </w:tcPr>
          <w:p w:rsidR="009E504E" w:rsidRDefault="009E504E">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44" w:tgtFrame="_blank" w:history="1">
              <w:r w:rsidR="009E504E">
                <w:rPr>
                  <w:rStyle w:val="a3"/>
                  <w:rFonts w:eastAsia="Times New Roman"/>
                  <w:b/>
                  <w:bCs/>
                  <w:color w:val="555555"/>
                  <w:sz w:val="27"/>
                  <w:szCs w:val="27"/>
                  <w:u w:val="none"/>
                </w:rPr>
                <w:t xml:space="preserve">С 30 августа 2020 года действует обновленный единый порядок направления и получения налоговых документов в электронном виде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Риски: проверять поступление электронных документов нужно не реже раза в сутки.</w:t>
                  </w:r>
                  <w:r>
                    <w:rPr>
                      <w:rFonts w:ascii="Arial" w:eastAsia="Times New Roman" w:hAnsi="Arial" w:cs="Arial"/>
                      <w:color w:val="444444"/>
                      <w:sz w:val="21"/>
                      <w:szCs w:val="21"/>
                    </w:rPr>
                    <w:br/>
                    <w:t xml:space="preserve">Возможности: направлять электронные документы можно в формате отсканированного бумажного документа с сохранением его реквизитов по формату ФНС.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3632" behindDoc="0" locked="0" layoutInCell="1" allowOverlap="0" wp14:anchorId="09AE3422" wp14:editId="7B12B06C">
                  <wp:simplePos x="0" y="0"/>
                  <wp:positionH relativeFrom="column">
                    <wp:align>left</wp:align>
                  </wp:positionH>
                  <wp:positionV relativeFrom="line">
                    <wp:posOffset>0</wp:posOffset>
                  </wp:positionV>
                  <wp:extent cx="1190625" cy="857250"/>
                  <wp:effectExtent l="0" t="0" r="9525" b="0"/>
                  <wp:wrapSquare wrapText="bothSides"/>
                  <wp:docPr id="65" name="Рисунок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DC36C9">
            <w:pPr>
              <w:pStyle w:val="a5"/>
              <w:spacing w:line="270" w:lineRule="atLeast"/>
              <w:rPr>
                <w:rFonts w:ascii="Arial" w:hAnsi="Arial" w:cs="Arial"/>
                <w:color w:val="444444"/>
                <w:sz w:val="21"/>
                <w:szCs w:val="21"/>
              </w:rPr>
            </w:pPr>
            <w:hyperlink r:id="rId46" w:history="1">
              <w:r w:rsidR="009E504E">
                <w:rPr>
                  <w:rStyle w:val="a3"/>
                  <w:color w:val="0000FF"/>
                </w:rPr>
                <w:t>Приказом</w:t>
              </w:r>
            </w:hyperlink>
            <w:r w:rsidR="009E504E">
              <w:rPr>
                <w:rFonts w:ascii="Calibri" w:hAnsi="Calibri" w:cs="Arial"/>
                <w:color w:val="444444"/>
                <w:sz w:val="22"/>
                <w:szCs w:val="22"/>
              </w:rPr>
              <w:t xml:space="preserve"> ФНС России от 16.07.2020 N ЕД-7-2/448@ утвержден </w:t>
            </w:r>
            <w:hyperlink r:id="rId47" w:history="1">
              <w:r w:rsidR="009E504E">
                <w:rPr>
                  <w:rStyle w:val="a3"/>
                  <w:color w:val="0000FF"/>
                </w:rPr>
                <w:t>Порядок</w:t>
              </w:r>
            </w:hyperlink>
            <w:r w:rsidR="009E504E">
              <w:rPr>
                <w:rFonts w:ascii="Calibri" w:hAnsi="Calibri" w:cs="Arial"/>
                <w:color w:val="444444"/>
                <w:sz w:val="22"/>
                <w:szCs w:val="22"/>
              </w:rPr>
              <w:t xml:space="preserve"> направления и получения документов, предусмотренных НК РФ и используемых налоговыми органами при реализации своих полномочий, а также представления документов по требованию налогового органа в электронной форме по ТКС.</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утратил силу </w:t>
            </w:r>
            <w:hyperlink r:id="rId48" w:history="1">
              <w:r>
                <w:rPr>
                  <w:rStyle w:val="a3"/>
                  <w:color w:val="0000FF"/>
                </w:rPr>
                <w:t>ряд</w:t>
              </w:r>
            </w:hyperlink>
            <w:r>
              <w:rPr>
                <w:rFonts w:ascii="Calibri" w:hAnsi="Calibri" w:cs="Arial"/>
                <w:color w:val="444444"/>
                <w:sz w:val="22"/>
                <w:szCs w:val="22"/>
              </w:rPr>
              <w:t xml:space="preserve"> нормативных правовых актов, которые ранее устанавливали порядок представления тех или иных документов в электронном виде, например: </w:t>
            </w:r>
            <w:hyperlink r:id="rId49" w:history="1">
              <w:r>
                <w:rPr>
                  <w:rStyle w:val="a3"/>
                  <w:color w:val="0000FF"/>
                </w:rPr>
                <w:t>порядок</w:t>
              </w:r>
            </w:hyperlink>
            <w:r>
              <w:rPr>
                <w:rFonts w:ascii="Calibri" w:hAnsi="Calibri" w:cs="Arial"/>
                <w:color w:val="444444"/>
                <w:sz w:val="22"/>
                <w:szCs w:val="22"/>
              </w:rPr>
              <w:t xml:space="preserve"> передачи акта совместной сверки расчетов; </w:t>
            </w:r>
            <w:hyperlink r:id="rId50" w:history="1">
              <w:r>
                <w:rPr>
                  <w:rStyle w:val="a3"/>
                  <w:color w:val="0000FF"/>
                </w:rPr>
                <w:t>порядок</w:t>
              </w:r>
            </w:hyperlink>
            <w:r>
              <w:rPr>
                <w:rFonts w:ascii="Calibri" w:hAnsi="Calibri" w:cs="Arial"/>
                <w:color w:val="444444"/>
                <w:sz w:val="22"/>
                <w:szCs w:val="22"/>
              </w:rPr>
              <w:t xml:space="preserve"> направления требования о представлении документов; </w:t>
            </w:r>
            <w:hyperlink r:id="rId51" w:history="1">
              <w:r>
                <w:rPr>
                  <w:rStyle w:val="a3"/>
                  <w:color w:val="0000FF"/>
                </w:rPr>
                <w:t>порядок</w:t>
              </w:r>
            </w:hyperlink>
            <w:r>
              <w:rPr>
                <w:rFonts w:ascii="Calibri" w:hAnsi="Calibri" w:cs="Arial"/>
                <w:color w:val="444444"/>
                <w:sz w:val="22"/>
                <w:szCs w:val="22"/>
              </w:rPr>
              <w:t xml:space="preserve"> представления заявлений, уведомлений и запросов в налоговые органы и другие.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Новый </w:t>
            </w:r>
            <w:hyperlink r:id="rId52" w:history="1">
              <w:r>
                <w:rPr>
                  <w:rStyle w:val="a3"/>
                  <w:color w:val="0000FF"/>
                </w:rPr>
                <w:t>Порядок</w:t>
              </w:r>
            </w:hyperlink>
            <w:r>
              <w:rPr>
                <w:rFonts w:ascii="Calibri" w:hAnsi="Calibri" w:cs="Arial"/>
                <w:color w:val="444444"/>
                <w:sz w:val="22"/>
                <w:szCs w:val="22"/>
              </w:rPr>
              <w:t xml:space="preserve"> определяет общие положения организации электронного взаимодействия по ТКС с применением усиленной квалифицированной электронной подписи (далее - УКЭП):</w:t>
            </w:r>
          </w:p>
          <w:p w:rsidR="009E504E" w:rsidRDefault="009E504E" w:rsidP="009E504E">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при направлении и получении документов, предусмотренных НК РФ, а также при направлении </w:t>
            </w:r>
            <w:hyperlink r:id="rId53" w:history="1">
              <w:r>
                <w:rPr>
                  <w:rStyle w:val="a3"/>
                  <w:rFonts w:eastAsia="Times New Roman"/>
                  <w:color w:val="0000FF"/>
                </w:rPr>
                <w:t>уведомления</w:t>
              </w:r>
            </w:hyperlink>
            <w:r>
              <w:rPr>
                <w:rFonts w:ascii="Calibri" w:eastAsia="Times New Roman" w:hAnsi="Calibri" w:cs="Arial"/>
                <w:color w:val="444444"/>
                <w:sz w:val="22"/>
                <w:szCs w:val="22"/>
              </w:rPr>
              <w:t xml:space="preserve"> в случае неправильного заполнения резидентом отчета о движении средств по счетам в зарубежных банках;</w:t>
            </w:r>
          </w:p>
          <w:p w:rsidR="009E504E" w:rsidRDefault="009E504E" w:rsidP="009E504E">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при представлении документов по требованиям налоговых органов;</w:t>
            </w:r>
          </w:p>
          <w:p w:rsidR="009E504E" w:rsidRDefault="009E504E" w:rsidP="009E504E">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lastRenderedPageBreak/>
              <w:t xml:space="preserve">при подаче в налоговые органы - сообщения об участии в российских организациях; сообщения о создании обособленного подразделения; сообщения о наличии у физлица неучтенного в уведомлении объекта налогообложения; сообщения о наделении ОП полномочиями по начислению выплат физлицам; уведомления об участии в иностранных организациях и уведомления о контролируемых иностранных компаниях; согласие на раскрытие сведений, составляющих налоговую тайну;  уведомления о контролируемых сделках и </w:t>
            </w:r>
            <w:hyperlink r:id="rId54" w:history="1">
              <w:r>
                <w:rPr>
                  <w:rStyle w:val="a3"/>
                  <w:rFonts w:eastAsia="Times New Roman"/>
                  <w:color w:val="0000FF"/>
                </w:rPr>
                <w:t>многих других документов</w:t>
              </w:r>
            </w:hyperlink>
            <w:r>
              <w:rPr>
                <w:rFonts w:ascii="Calibri" w:eastAsia="Times New Roman"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Порядком установлено следующее: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В процессе электронного взаимодействия используются технологические электронные документы по утвержденным форматам: 1) подтверждение даты отправки; 2) квитанция о приеме; 3) уведомление об отказе в приеме; 4) извещение о получении; 5) информационное сообщение о представительстве в налоговых отношениях.</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Участники электронного взаимодействия (к ним </w:t>
            </w:r>
            <w:hyperlink r:id="rId55" w:history="1">
              <w:r>
                <w:rPr>
                  <w:rStyle w:val="a3"/>
                  <w:color w:val="0000FF"/>
                </w:rPr>
                <w:t>относятся</w:t>
              </w:r>
            </w:hyperlink>
            <w:r>
              <w:rPr>
                <w:rFonts w:ascii="Calibri" w:hAnsi="Calibri" w:cs="Arial"/>
                <w:color w:val="444444"/>
                <w:sz w:val="22"/>
                <w:szCs w:val="22"/>
              </w:rPr>
              <w:t xml:space="preserve"> и налогоплательщики) должны обеспечить хранение всех отправленных и принятых документов и технологических электронных документов (за исключением извещения о получении) с УКЭП и квалифицированных сертификатов ключей проверки электронной подписи.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Участники электронного взаимодействия </w:t>
            </w:r>
            <w:r>
              <w:rPr>
                <w:rStyle w:val="a8"/>
                <w:rFonts w:ascii="Calibri" w:hAnsi="Calibri" w:cs="Arial"/>
                <w:color w:val="444444"/>
                <w:sz w:val="22"/>
                <w:szCs w:val="22"/>
              </w:rPr>
              <w:t>не реже одного раза в сутки</w:t>
            </w:r>
            <w:r>
              <w:rPr>
                <w:rFonts w:ascii="Calibri" w:hAnsi="Calibri" w:cs="Arial"/>
                <w:color w:val="444444"/>
                <w:sz w:val="22"/>
                <w:szCs w:val="22"/>
              </w:rPr>
              <w:t xml:space="preserve"> должны проверять поступление документов.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Направление документов в электронной форме по ТКС осуществляется в зашифрованном виде.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8"/>
                <w:rFonts w:ascii="Calibri" w:hAnsi="Calibri" w:cs="Arial"/>
                <w:color w:val="444444"/>
                <w:sz w:val="22"/>
                <w:szCs w:val="22"/>
              </w:rPr>
              <w:t>Датой направления</w:t>
            </w:r>
            <w:r>
              <w:rPr>
                <w:rFonts w:ascii="Calibri" w:hAnsi="Calibri" w:cs="Arial"/>
                <w:color w:val="444444"/>
                <w:sz w:val="22"/>
                <w:szCs w:val="22"/>
              </w:rPr>
              <w:t xml:space="preserve"> документа в электронной форме по ТКС считается дата, зафиксированная в подтверждении даты отправки документа.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При получении участником электронного взаимодействия квитанции о приеме документа</w:t>
            </w:r>
            <w:r>
              <w:rPr>
                <w:rStyle w:val="a8"/>
                <w:rFonts w:ascii="Calibri" w:hAnsi="Calibri" w:cs="Arial"/>
                <w:color w:val="444444"/>
                <w:sz w:val="22"/>
                <w:szCs w:val="22"/>
              </w:rPr>
              <w:t xml:space="preserve"> датой его получения</w:t>
            </w:r>
            <w:r>
              <w:rPr>
                <w:rFonts w:ascii="Calibri" w:hAnsi="Calibri" w:cs="Arial"/>
                <w:color w:val="444444"/>
                <w:sz w:val="22"/>
                <w:szCs w:val="22"/>
              </w:rPr>
              <w:t xml:space="preserve"> считается дата принятия, указанная в квитанции.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Порядке подробно описан и </w:t>
            </w:r>
            <w:hyperlink r:id="rId56" w:history="1">
              <w:r>
                <w:rPr>
                  <w:rStyle w:val="a3"/>
                  <w:color w:val="0000FF"/>
                </w:rPr>
                <w:t>сам процесс</w:t>
              </w:r>
            </w:hyperlink>
            <w:r>
              <w:rPr>
                <w:rFonts w:ascii="Calibri" w:hAnsi="Calibri" w:cs="Arial"/>
                <w:color w:val="444444"/>
                <w:sz w:val="22"/>
                <w:szCs w:val="22"/>
              </w:rPr>
              <w:t xml:space="preserve"> </w:t>
            </w:r>
            <w:r>
              <w:rPr>
                <w:rStyle w:val="a8"/>
                <w:rFonts w:ascii="Calibri" w:hAnsi="Calibri" w:cs="Arial"/>
                <w:color w:val="444444"/>
                <w:sz w:val="22"/>
                <w:szCs w:val="22"/>
              </w:rPr>
              <w:t>направления документа в электронном виде</w:t>
            </w:r>
            <w:r>
              <w:rPr>
                <w:rFonts w:ascii="Calibri" w:hAnsi="Calibri" w:cs="Arial"/>
                <w:color w:val="444444"/>
                <w:sz w:val="22"/>
                <w:szCs w:val="22"/>
              </w:rPr>
              <w:t>, отметим в нем следующее: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Налогоплательщик направляет документ либо по формату ФНС, либо </w:t>
            </w:r>
            <w:hyperlink r:id="rId57" w:history="1">
              <w:r>
                <w:rPr>
                  <w:rStyle w:val="a3"/>
                  <w:color w:val="0000FF"/>
                </w:rPr>
                <w:t>путем сканирования</w:t>
              </w:r>
            </w:hyperlink>
            <w:r>
              <w:rPr>
                <w:rFonts w:ascii="Calibri" w:hAnsi="Calibri" w:cs="Arial"/>
                <w:color w:val="444444"/>
                <w:sz w:val="22"/>
                <w:szCs w:val="22"/>
              </w:rPr>
              <w:t xml:space="preserve"> документа на бумаге с сохранением его реквизитов по формату, утвержденному ФНС.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Квитанцию о приеме документа получатель направляет отправителю по ТКС в течение </w:t>
            </w:r>
            <w:r>
              <w:rPr>
                <w:rStyle w:val="a8"/>
                <w:rFonts w:ascii="Calibri" w:hAnsi="Calibri" w:cs="Arial"/>
                <w:color w:val="444444"/>
                <w:sz w:val="22"/>
                <w:szCs w:val="22"/>
              </w:rPr>
              <w:t>6 рабочих дней</w:t>
            </w:r>
            <w:r>
              <w:rPr>
                <w:rFonts w:ascii="Calibri" w:hAnsi="Calibri" w:cs="Arial"/>
                <w:color w:val="444444"/>
                <w:sz w:val="22"/>
                <w:szCs w:val="22"/>
              </w:rPr>
              <w:t xml:space="preserve"> со дня отправки документа отправителем. Если отправитель не получил от получателя квитанцию о приеме, он направляет получателю </w:t>
            </w:r>
            <w:r>
              <w:rPr>
                <w:rStyle w:val="a8"/>
                <w:rFonts w:ascii="Calibri" w:hAnsi="Calibri" w:cs="Arial"/>
                <w:color w:val="444444"/>
                <w:sz w:val="22"/>
                <w:szCs w:val="22"/>
              </w:rPr>
              <w:t>документ на бумажном носителе</w:t>
            </w:r>
            <w:r>
              <w:rPr>
                <w:rFonts w:ascii="Calibri" w:hAnsi="Calibri" w:cs="Arial"/>
                <w:color w:val="444444"/>
                <w:sz w:val="22"/>
                <w:szCs w:val="22"/>
              </w:rPr>
              <w:t xml:space="preserve">, за </w:t>
            </w:r>
            <w:hyperlink r:id="rId58" w:history="1">
              <w:r>
                <w:rPr>
                  <w:rStyle w:val="a3"/>
                  <w:color w:val="0000FF"/>
                </w:rPr>
                <w:t>исключением</w:t>
              </w:r>
            </w:hyperlink>
            <w:r>
              <w:rPr>
                <w:rFonts w:ascii="Calibri" w:hAnsi="Calibri" w:cs="Arial"/>
                <w:color w:val="444444"/>
                <w:sz w:val="22"/>
                <w:szCs w:val="22"/>
              </w:rPr>
              <w:t xml:space="preserve"> установленных случаев.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Основания для отказа в приеме получателем документа: ошибочное направление получателю; отсутствие (несоответствие) УКЭП отправителя; направление документа не по утвержденному формату.</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Порядок вступает в силу с 30 августа 2020 года.</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29"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59" w:tgtFrame="_blank" w:history="1">
              <w:r w:rsidR="009E504E">
                <w:rPr>
                  <w:rStyle w:val="a3"/>
                  <w:rFonts w:eastAsia="Times New Roman"/>
                  <w:b/>
                  <w:bCs/>
                  <w:color w:val="555555"/>
                  <w:sz w:val="27"/>
                  <w:szCs w:val="27"/>
                  <w:u w:val="none"/>
                </w:rPr>
                <w:t xml:space="preserve">ФНС дала разъяснения об изменениях КоАП РФ в сфере ответственности за нарушения валютного законодательства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разъяснения ФНС РФ позволят подробнее ознакомиться с нововведениями в части ответственности за валютные правонарушения, а также разобраться в ситуациях, когда за них исключено привлечение к ответственности.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4656" behindDoc="0" locked="0" layoutInCell="1" allowOverlap="0" wp14:anchorId="170728A8" wp14:editId="08AF6D9B">
                  <wp:simplePos x="0" y="0"/>
                  <wp:positionH relativeFrom="column">
                    <wp:align>left</wp:align>
                  </wp:positionH>
                  <wp:positionV relativeFrom="line">
                    <wp:posOffset>0</wp:posOffset>
                  </wp:positionV>
                  <wp:extent cx="1190625" cy="800100"/>
                  <wp:effectExtent l="0" t="0" r="9525" b="0"/>
                  <wp:wrapSquare wrapText="bothSides"/>
                  <wp:docPr id="64" name="Рисунок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61" w:history="1">
              <w:r>
                <w:rPr>
                  <w:rStyle w:val="a3"/>
                  <w:color w:val="0000FF"/>
                </w:rPr>
                <w:t>Письме</w:t>
              </w:r>
            </w:hyperlink>
            <w:r>
              <w:rPr>
                <w:rFonts w:ascii="Calibri" w:hAnsi="Calibri" w:cs="Arial"/>
                <w:color w:val="444444"/>
                <w:sz w:val="22"/>
                <w:szCs w:val="22"/>
              </w:rPr>
              <w:t xml:space="preserve"> от 10.08.2020 N ВД-4-17/12881@ ФНС дала </w:t>
            </w:r>
            <w:hyperlink r:id="rId62" w:history="1">
              <w:r>
                <w:rPr>
                  <w:rStyle w:val="a3"/>
                  <w:color w:val="0000FF"/>
                </w:rPr>
                <w:t>разъяснения</w:t>
              </w:r>
            </w:hyperlink>
            <w:r>
              <w:rPr>
                <w:rFonts w:ascii="Calibri" w:hAnsi="Calibri" w:cs="Arial"/>
                <w:color w:val="444444"/>
                <w:sz w:val="22"/>
                <w:szCs w:val="22"/>
              </w:rPr>
              <w:t xml:space="preserve"> по применению Федерального </w:t>
            </w:r>
            <w:hyperlink r:id="rId63" w:history="1">
              <w:r>
                <w:rPr>
                  <w:rStyle w:val="a3"/>
                  <w:color w:val="0000FF"/>
                </w:rPr>
                <w:t>закона</w:t>
              </w:r>
            </w:hyperlink>
            <w:r>
              <w:rPr>
                <w:rFonts w:ascii="Calibri" w:hAnsi="Calibri" w:cs="Arial"/>
                <w:color w:val="444444"/>
                <w:sz w:val="22"/>
                <w:szCs w:val="22"/>
              </w:rPr>
              <w:t xml:space="preserve"> от 20.07.2020 N 218-ФЗ, которым вносятся изменения в </w:t>
            </w:r>
            <w:hyperlink r:id="rId64" w:history="1">
              <w:r>
                <w:rPr>
                  <w:rStyle w:val="a3"/>
                  <w:color w:val="0000FF"/>
                </w:rPr>
                <w:t>КоАП</w:t>
              </w:r>
            </w:hyperlink>
            <w:r>
              <w:rPr>
                <w:rFonts w:ascii="Calibri" w:hAnsi="Calibri" w:cs="Arial"/>
                <w:color w:val="444444"/>
                <w:sz w:val="22"/>
                <w:szCs w:val="22"/>
              </w:rPr>
              <w:t xml:space="preserve"> РФ, вступившие в силу 31 июля 2020 года.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частности сообщается, что указанным Федеральным </w:t>
            </w:r>
            <w:hyperlink r:id="rId65" w:history="1">
              <w:r>
                <w:rPr>
                  <w:rStyle w:val="a3"/>
                  <w:color w:val="0000FF"/>
                </w:rPr>
                <w:t>законом</w:t>
              </w:r>
            </w:hyperlink>
            <w:r>
              <w:rPr>
                <w:rFonts w:ascii="Calibri"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1. Расширены составы административных правонарушений, предусмотренные диспозициями </w:t>
            </w:r>
            <w:hyperlink r:id="rId66" w:history="1">
              <w:r>
                <w:rPr>
                  <w:rStyle w:val="a3"/>
                  <w:rFonts w:ascii="Times New Roman" w:hAnsi="Times New Roman" w:cs="Times New Roman"/>
                  <w:color w:val="0000FF"/>
                </w:rPr>
                <w:t>частей 1</w:t>
              </w:r>
            </w:hyperlink>
            <w:r>
              <w:rPr>
                <w:rFonts w:ascii="Calibri" w:hAnsi="Calibri" w:cs="Arial"/>
                <w:color w:val="444444"/>
                <w:sz w:val="22"/>
                <w:szCs w:val="22"/>
              </w:rPr>
              <w:t xml:space="preserve">, </w:t>
            </w:r>
            <w:hyperlink r:id="rId67" w:history="1">
              <w:r>
                <w:rPr>
                  <w:rStyle w:val="a3"/>
                  <w:rFonts w:ascii="Times New Roman" w:hAnsi="Times New Roman" w:cs="Times New Roman"/>
                  <w:color w:val="0000FF"/>
                </w:rPr>
                <w:t>2</w:t>
              </w:r>
            </w:hyperlink>
            <w:r>
              <w:rPr>
                <w:rFonts w:ascii="Calibri" w:hAnsi="Calibri" w:cs="Arial"/>
                <w:color w:val="444444"/>
                <w:sz w:val="22"/>
                <w:szCs w:val="22"/>
              </w:rPr>
              <w:t xml:space="preserve">, </w:t>
            </w:r>
            <w:hyperlink r:id="rId68" w:history="1">
              <w:r>
                <w:rPr>
                  <w:rStyle w:val="a3"/>
                  <w:rFonts w:ascii="Times New Roman" w:hAnsi="Times New Roman" w:cs="Times New Roman"/>
                  <w:color w:val="0000FF"/>
                </w:rPr>
                <w:t>2.1</w:t>
              </w:r>
            </w:hyperlink>
            <w:r>
              <w:rPr>
                <w:rFonts w:ascii="Calibri" w:hAnsi="Calibri" w:cs="Arial"/>
                <w:color w:val="444444"/>
                <w:sz w:val="22"/>
                <w:szCs w:val="22"/>
              </w:rPr>
              <w:t xml:space="preserve">, </w:t>
            </w:r>
            <w:hyperlink r:id="rId69" w:history="1">
              <w:r>
                <w:rPr>
                  <w:rStyle w:val="a3"/>
                  <w:rFonts w:ascii="Times New Roman" w:hAnsi="Times New Roman" w:cs="Times New Roman"/>
                  <w:color w:val="0000FF"/>
                </w:rPr>
                <w:t>6</w:t>
              </w:r>
            </w:hyperlink>
            <w:r>
              <w:rPr>
                <w:rFonts w:ascii="Calibri" w:hAnsi="Calibri" w:cs="Arial"/>
                <w:color w:val="444444"/>
                <w:sz w:val="22"/>
                <w:szCs w:val="22"/>
              </w:rPr>
              <w:t xml:space="preserve">, </w:t>
            </w:r>
            <w:hyperlink r:id="rId70" w:history="1">
              <w:r>
                <w:rPr>
                  <w:rStyle w:val="a3"/>
                  <w:rFonts w:ascii="Times New Roman" w:hAnsi="Times New Roman" w:cs="Times New Roman"/>
                  <w:color w:val="0000FF"/>
                </w:rPr>
                <w:t>6.1</w:t>
              </w:r>
            </w:hyperlink>
            <w:r>
              <w:rPr>
                <w:rFonts w:ascii="Calibri" w:hAnsi="Calibri" w:cs="Arial"/>
                <w:color w:val="444444"/>
                <w:sz w:val="22"/>
                <w:szCs w:val="22"/>
              </w:rPr>
              <w:t xml:space="preserve"> - </w:t>
            </w:r>
            <w:hyperlink r:id="rId71" w:history="1">
              <w:r>
                <w:rPr>
                  <w:rStyle w:val="a3"/>
                  <w:rFonts w:ascii="Times New Roman" w:hAnsi="Times New Roman" w:cs="Times New Roman"/>
                  <w:color w:val="0000FF"/>
                </w:rPr>
                <w:t>6.5 статьи 15.25</w:t>
              </w:r>
            </w:hyperlink>
            <w:r>
              <w:rPr>
                <w:rFonts w:ascii="Calibri" w:hAnsi="Calibri" w:cs="Arial"/>
                <w:color w:val="444444"/>
                <w:sz w:val="22"/>
                <w:szCs w:val="22"/>
              </w:rPr>
              <w:t xml:space="preserve"> КоАП РФ, в части ответственности за нарушения, связанные с </w:t>
            </w:r>
            <w:r>
              <w:rPr>
                <w:rStyle w:val="a8"/>
                <w:rFonts w:ascii="Calibri" w:hAnsi="Calibri" w:cs="Arial"/>
                <w:color w:val="444444"/>
                <w:sz w:val="22"/>
                <w:szCs w:val="22"/>
              </w:rPr>
              <w:t xml:space="preserve">представлением резидентами уведомлений по счетам </w:t>
            </w:r>
            <w:r>
              <w:rPr>
                <w:rFonts w:ascii="Calibri" w:hAnsi="Calibri" w:cs="Arial"/>
                <w:color w:val="444444"/>
                <w:sz w:val="22"/>
                <w:szCs w:val="22"/>
              </w:rPr>
              <w:t>(вкладам) в иных организациях финансового рынка, расположенных за пределами территории РФ, и отчетов по указанным счетам (вкладам).</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2. Изменена административная ответственность за нарушение </w:t>
            </w:r>
            <w:r>
              <w:rPr>
                <w:rStyle w:val="a8"/>
                <w:rFonts w:ascii="Calibri" w:hAnsi="Calibri" w:cs="Arial"/>
                <w:color w:val="444444"/>
                <w:sz w:val="22"/>
                <w:szCs w:val="22"/>
              </w:rPr>
              <w:t>требования о репатриации денежных средств: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72" w:history="1">
              <w:r>
                <w:rPr>
                  <w:rStyle w:val="a3"/>
                  <w:color w:val="0000FF"/>
                </w:rPr>
                <w:t>введена ответственность</w:t>
              </w:r>
            </w:hyperlink>
            <w:r>
              <w:rPr>
                <w:rFonts w:ascii="Calibri" w:hAnsi="Calibri" w:cs="Arial"/>
                <w:color w:val="444444"/>
                <w:sz w:val="22"/>
                <w:szCs w:val="22"/>
              </w:rPr>
              <w:t xml:space="preserve"> для физических лиц за невыполнение обязанности по репатриации денег (</w:t>
            </w:r>
            <w:hyperlink r:id="rId73" w:history="1">
              <w:r>
                <w:rPr>
                  <w:rStyle w:val="a3"/>
                  <w:rFonts w:ascii="Times New Roman" w:hAnsi="Times New Roman" w:cs="Times New Roman"/>
                  <w:color w:val="0000FF"/>
                </w:rPr>
                <w:t>ч. 4 ст. 15.25</w:t>
              </w:r>
            </w:hyperlink>
            <w:r>
              <w:rPr>
                <w:rFonts w:ascii="Calibri" w:hAnsi="Calibri" w:cs="Arial"/>
                <w:color w:val="444444"/>
                <w:sz w:val="22"/>
                <w:szCs w:val="22"/>
              </w:rPr>
              <w:t xml:space="preserve"> КоАП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снижены и дифференцированы в зависимости от валюты (рубли или иностранная валюта) внешнеторгового договора (контракта) размеры административных штрафов, предусмотренных </w:t>
            </w:r>
            <w:hyperlink r:id="rId74" w:history="1">
              <w:r>
                <w:rPr>
                  <w:rStyle w:val="a3"/>
                  <w:color w:val="0000FF"/>
                </w:rPr>
                <w:t>ч. 4</w:t>
              </w:r>
            </w:hyperlink>
            <w:r>
              <w:rPr>
                <w:rFonts w:ascii="Calibri" w:hAnsi="Calibri" w:cs="Arial"/>
                <w:color w:val="444444"/>
                <w:sz w:val="22"/>
                <w:szCs w:val="22"/>
              </w:rPr>
              <w:t xml:space="preserve"> и </w:t>
            </w:r>
            <w:hyperlink r:id="rId75" w:history="1">
              <w:r>
                <w:rPr>
                  <w:rStyle w:val="a3"/>
                  <w:color w:val="0000FF"/>
                </w:rPr>
                <w:t>5 ст. 15.25</w:t>
              </w:r>
            </w:hyperlink>
            <w:r>
              <w:rPr>
                <w:rFonts w:ascii="Calibri" w:hAnsi="Calibri" w:cs="Arial"/>
                <w:color w:val="444444"/>
                <w:sz w:val="22"/>
                <w:szCs w:val="22"/>
              </w:rPr>
              <w:t xml:space="preserve"> КоАП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введена новая </w:t>
            </w:r>
            <w:hyperlink r:id="rId76" w:history="1">
              <w:r>
                <w:rPr>
                  <w:rStyle w:val="a3"/>
                  <w:color w:val="0000FF"/>
                </w:rPr>
                <w:t>ч. 4.3 ст. 15.25</w:t>
              </w:r>
            </w:hyperlink>
            <w:r>
              <w:rPr>
                <w:rFonts w:ascii="Calibri" w:hAnsi="Calibri" w:cs="Arial"/>
                <w:color w:val="444444"/>
                <w:sz w:val="22"/>
                <w:szCs w:val="22"/>
              </w:rPr>
              <w:t xml:space="preserve"> КоАП РФ, согласно которой невыполнение резидентами, в том числе профессиональными участниками ВЭД, в установленный срок обязанности по исполнению или прекращению обязательств по внешнеторговым договорам способами, разрешенными законодательством РФ, образует самостоятельный состав административного правонарушения.</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3. В примечаниях к </w:t>
            </w:r>
            <w:hyperlink r:id="rId77" w:history="1">
              <w:r>
                <w:rPr>
                  <w:rStyle w:val="a3"/>
                  <w:color w:val="0000FF"/>
                </w:rPr>
                <w:t>ст. 15.25</w:t>
              </w:r>
            </w:hyperlink>
            <w:r>
              <w:rPr>
                <w:rFonts w:ascii="Calibri" w:hAnsi="Calibri" w:cs="Arial"/>
                <w:color w:val="444444"/>
                <w:sz w:val="22"/>
                <w:szCs w:val="22"/>
              </w:rPr>
              <w:t xml:space="preserve"> КоАП РФ установлены </w:t>
            </w:r>
            <w:r>
              <w:rPr>
                <w:rStyle w:val="a8"/>
                <w:rFonts w:ascii="Calibri" w:hAnsi="Calibri" w:cs="Arial"/>
                <w:color w:val="444444"/>
                <w:sz w:val="22"/>
                <w:szCs w:val="22"/>
              </w:rPr>
              <w:t>случаи неприменения административной ответственности</w:t>
            </w:r>
            <w:r>
              <w:rPr>
                <w:rFonts w:ascii="Calibri" w:hAnsi="Calibri" w:cs="Arial"/>
                <w:color w:val="444444"/>
                <w:sz w:val="22"/>
                <w:szCs w:val="22"/>
              </w:rPr>
              <w:t xml:space="preserve"> за нарушения валютного законодательства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4. Изменена ответственность за </w:t>
            </w:r>
            <w:r>
              <w:rPr>
                <w:rStyle w:val="a8"/>
                <w:rFonts w:ascii="Calibri" w:hAnsi="Calibri" w:cs="Arial"/>
                <w:color w:val="444444"/>
                <w:sz w:val="22"/>
                <w:szCs w:val="22"/>
              </w:rPr>
              <w:t>нарушения, связанные с представлением форм учета и отчетности по валютным операциям:</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изменена диспозиция </w:t>
            </w:r>
            <w:hyperlink r:id="rId78" w:history="1">
              <w:r>
                <w:rPr>
                  <w:rStyle w:val="a3"/>
                  <w:rFonts w:ascii="Times New Roman" w:hAnsi="Times New Roman" w:cs="Times New Roman"/>
                  <w:color w:val="0000FF"/>
                </w:rPr>
                <w:t>ч. 6</w:t>
              </w:r>
            </w:hyperlink>
            <w:r>
              <w:rPr>
                <w:rFonts w:ascii="Calibri" w:hAnsi="Calibri" w:cs="Arial"/>
                <w:color w:val="444444"/>
                <w:sz w:val="22"/>
                <w:szCs w:val="22"/>
              </w:rPr>
              <w:t xml:space="preserve">, </w:t>
            </w:r>
            <w:hyperlink r:id="rId79" w:history="1">
              <w:r>
                <w:rPr>
                  <w:rStyle w:val="a3"/>
                  <w:rFonts w:ascii="Times New Roman" w:hAnsi="Times New Roman" w:cs="Times New Roman"/>
                  <w:color w:val="0000FF"/>
                </w:rPr>
                <w:t>6.1</w:t>
              </w:r>
            </w:hyperlink>
            <w:r>
              <w:rPr>
                <w:rFonts w:ascii="Calibri" w:hAnsi="Calibri" w:cs="Arial"/>
                <w:color w:val="444444"/>
                <w:sz w:val="22"/>
                <w:szCs w:val="22"/>
              </w:rPr>
              <w:t xml:space="preserve"> - </w:t>
            </w:r>
            <w:hyperlink r:id="rId80" w:history="1">
              <w:r>
                <w:rPr>
                  <w:rStyle w:val="a3"/>
                  <w:rFonts w:ascii="Times New Roman" w:hAnsi="Times New Roman" w:cs="Times New Roman"/>
                  <w:color w:val="0000FF"/>
                </w:rPr>
                <w:t>6.3 ст. 15.25</w:t>
              </w:r>
            </w:hyperlink>
            <w:r>
              <w:rPr>
                <w:rFonts w:ascii="Calibri" w:hAnsi="Calibri" w:cs="Arial"/>
                <w:color w:val="444444"/>
                <w:sz w:val="22"/>
                <w:szCs w:val="22"/>
              </w:rPr>
              <w:t xml:space="preserve"> КоАП РФ в части исключения ответственности за несоблюдение установленного порядка представления форм учета и отчетности по валютным операциям, подтверждающих документов и информации по валютным операциям, правил оформления паспортов сделок и за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введена новая </w:t>
            </w:r>
            <w:hyperlink r:id="rId81" w:history="1">
              <w:r>
                <w:rPr>
                  <w:rStyle w:val="a3"/>
                  <w:color w:val="0000FF"/>
                </w:rPr>
                <w:t>ч. 6.3-1 ст. 15.25</w:t>
              </w:r>
            </w:hyperlink>
            <w:r>
              <w:rPr>
                <w:rFonts w:ascii="Calibri" w:hAnsi="Calibri" w:cs="Arial"/>
                <w:color w:val="444444"/>
                <w:sz w:val="22"/>
                <w:szCs w:val="22"/>
              </w:rPr>
              <w:t xml:space="preserve"> КоАП РФ, согласно которой ответственность наступает, если формы учета и отчетности по валютным операциям, подтверждающие документы и информация при осуществлении валютных операций </w:t>
            </w:r>
            <w:r>
              <w:rPr>
                <w:rStyle w:val="a8"/>
                <w:rFonts w:ascii="Calibri" w:hAnsi="Calibri" w:cs="Arial"/>
                <w:color w:val="444444"/>
                <w:sz w:val="22"/>
                <w:szCs w:val="22"/>
              </w:rPr>
              <w:t xml:space="preserve">не представлены в уполномоченный банк по истечении 90 дней </w:t>
            </w:r>
            <w:r>
              <w:rPr>
                <w:rFonts w:ascii="Calibri" w:hAnsi="Calibri" w:cs="Arial"/>
                <w:color w:val="444444"/>
                <w:sz w:val="22"/>
                <w:szCs w:val="22"/>
              </w:rPr>
              <w:t>после окончания установленного срока их представления.</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ФНС РФ </w:t>
            </w:r>
            <w:hyperlink r:id="rId82" w:history="1">
              <w:r>
                <w:rPr>
                  <w:rStyle w:val="a3"/>
                  <w:color w:val="0000FF"/>
                </w:rPr>
                <w:t>обращает внимание</w:t>
              </w:r>
            </w:hyperlink>
            <w:r>
              <w:rPr>
                <w:rFonts w:ascii="Calibri" w:hAnsi="Calibri" w:cs="Arial"/>
                <w:color w:val="444444"/>
                <w:sz w:val="22"/>
                <w:szCs w:val="22"/>
              </w:rPr>
              <w:t xml:space="preserve"> на то, что согласно положениям </w:t>
            </w:r>
            <w:hyperlink r:id="rId83" w:history="1">
              <w:r>
                <w:rPr>
                  <w:rStyle w:val="a3"/>
                  <w:color w:val="0000FF"/>
                </w:rPr>
                <w:t>п. 1.2</w:t>
              </w:r>
            </w:hyperlink>
            <w:r>
              <w:rPr>
                <w:rFonts w:ascii="Calibri" w:hAnsi="Calibri" w:cs="Arial"/>
                <w:color w:val="444444"/>
                <w:sz w:val="22"/>
                <w:szCs w:val="22"/>
              </w:rPr>
              <w:t xml:space="preserve"> Инструкции Банка России от 16.08.2017 N 181-И  к подтверждающим документам и информации относятся указанные в </w:t>
            </w:r>
            <w:hyperlink r:id="rId84" w:history="1">
              <w:r>
                <w:rPr>
                  <w:rStyle w:val="a3"/>
                  <w:color w:val="0000FF"/>
                </w:rPr>
                <w:t>ч. 4 ст. 23</w:t>
              </w:r>
            </w:hyperlink>
            <w:r>
              <w:rPr>
                <w:rFonts w:ascii="Calibri" w:hAnsi="Calibri" w:cs="Arial"/>
                <w:color w:val="444444"/>
                <w:sz w:val="22"/>
                <w:szCs w:val="22"/>
              </w:rPr>
              <w:t xml:space="preserve"> и </w:t>
            </w:r>
            <w:hyperlink r:id="rId85" w:history="1">
              <w:r>
                <w:rPr>
                  <w:rStyle w:val="a3"/>
                  <w:color w:val="0000FF"/>
                </w:rPr>
                <w:t>ч. 1.1</w:t>
              </w:r>
            </w:hyperlink>
            <w:r>
              <w:rPr>
                <w:rFonts w:ascii="Calibri" w:hAnsi="Calibri" w:cs="Arial"/>
                <w:color w:val="444444"/>
                <w:sz w:val="22"/>
                <w:szCs w:val="22"/>
              </w:rPr>
              <w:t xml:space="preserve">, </w:t>
            </w:r>
            <w:hyperlink r:id="rId86" w:history="1">
              <w:r>
                <w:rPr>
                  <w:rStyle w:val="a3"/>
                  <w:color w:val="0000FF"/>
                </w:rPr>
                <w:t>1.2 ст. 19</w:t>
              </w:r>
            </w:hyperlink>
            <w:r>
              <w:rPr>
                <w:rFonts w:ascii="Calibri" w:hAnsi="Calibri" w:cs="Arial"/>
                <w:color w:val="444444"/>
                <w:sz w:val="22"/>
                <w:szCs w:val="22"/>
              </w:rPr>
              <w:t xml:space="preserve"> Федерального закона от 10.12.2003 N 173-ФЗ документы и информация, в том числе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разбираться в новых правилах привлечения к ответственности за нарушения валютного законодательства будем на </w:t>
            </w:r>
            <w:hyperlink r:id="rId87" w:history="1">
              <w:r>
                <w:rPr>
                  <w:rStyle w:val="a3"/>
                  <w:color w:val="0000FF"/>
                </w:rPr>
                <w:t>вебинаре</w:t>
              </w:r>
            </w:hyperlink>
            <w:r>
              <w:rPr>
                <w:rFonts w:ascii="Calibri" w:hAnsi="Calibri" w:cs="Arial"/>
                <w:color w:val="444444"/>
                <w:sz w:val="22"/>
                <w:szCs w:val="22"/>
              </w:rPr>
              <w:t xml:space="preserve"> «Валютный контроль: требования законодательства и ответственность за нарушения», который пройдет 28 сентября 2020 года.</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0"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88" w:tgtFrame="_blank" w:history="1">
              <w:r w:rsidR="009E504E">
                <w:rPr>
                  <w:rStyle w:val="a3"/>
                  <w:rFonts w:eastAsia="Times New Roman"/>
                  <w:b/>
                  <w:bCs/>
                  <w:color w:val="555555"/>
                  <w:sz w:val="27"/>
                  <w:szCs w:val="27"/>
                  <w:u w:val="none"/>
                </w:rPr>
                <w:t xml:space="preserve">Уточнены правила расчета платы за негативное воздействие на окружающую среду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правила исчисления и взимания платы за негативное воздействие на окружающую среду приведены в соответствие с действующим законодательством об охране окружающей среды.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5680" behindDoc="0" locked="0" layoutInCell="1" allowOverlap="0" wp14:anchorId="4D0C8C1B" wp14:editId="7567B582">
                  <wp:simplePos x="0" y="0"/>
                  <wp:positionH relativeFrom="column">
                    <wp:align>left</wp:align>
                  </wp:positionH>
                  <wp:positionV relativeFrom="line">
                    <wp:posOffset>0</wp:posOffset>
                  </wp:positionV>
                  <wp:extent cx="1190625" cy="800100"/>
                  <wp:effectExtent l="0" t="0" r="9525" b="0"/>
                  <wp:wrapSquare wrapText="bothSides"/>
                  <wp:docPr id="63" name="Рисунок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DC36C9">
            <w:pPr>
              <w:pStyle w:val="a5"/>
              <w:spacing w:line="270" w:lineRule="atLeast"/>
              <w:rPr>
                <w:rFonts w:ascii="Arial" w:hAnsi="Arial" w:cs="Arial"/>
                <w:color w:val="444444"/>
                <w:sz w:val="21"/>
                <w:szCs w:val="21"/>
              </w:rPr>
            </w:pPr>
            <w:hyperlink r:id="rId90" w:history="1">
              <w:r w:rsidR="009E504E">
                <w:rPr>
                  <w:rStyle w:val="a3"/>
                  <w:color w:val="0000FF"/>
                </w:rPr>
                <w:t>Постановлением</w:t>
              </w:r>
            </w:hyperlink>
            <w:r w:rsidR="009E504E">
              <w:rPr>
                <w:rFonts w:ascii="Calibri" w:hAnsi="Calibri" w:cs="Arial"/>
                <w:color w:val="444444"/>
                <w:sz w:val="22"/>
                <w:szCs w:val="22"/>
              </w:rPr>
              <w:t xml:space="preserve"> Правительства РФ от 17.08.2020 N 1250 внесены </w:t>
            </w:r>
            <w:hyperlink r:id="rId91" w:history="1">
              <w:r w:rsidR="009E504E">
                <w:rPr>
                  <w:rStyle w:val="a3"/>
                  <w:color w:val="0000FF"/>
                </w:rPr>
                <w:t>изменения</w:t>
              </w:r>
            </w:hyperlink>
            <w:r w:rsidR="009E504E">
              <w:rPr>
                <w:rFonts w:ascii="Calibri" w:hAnsi="Calibri" w:cs="Arial"/>
                <w:color w:val="444444"/>
                <w:sz w:val="22"/>
                <w:szCs w:val="22"/>
              </w:rPr>
              <w:t xml:space="preserve"> в </w:t>
            </w:r>
            <w:hyperlink r:id="rId92" w:history="1">
              <w:r w:rsidR="009E504E">
                <w:rPr>
                  <w:rStyle w:val="a3"/>
                  <w:color w:val="0000FF"/>
                </w:rPr>
                <w:t>Правила</w:t>
              </w:r>
            </w:hyperlink>
            <w:r w:rsidR="009E504E">
              <w:rPr>
                <w:rFonts w:ascii="Calibri" w:hAnsi="Calibri" w:cs="Arial"/>
                <w:color w:val="444444"/>
                <w:sz w:val="22"/>
                <w:szCs w:val="22"/>
              </w:rPr>
              <w:t xml:space="preserve"> исчисления и взимания платы за негативное воздействие на окружающую среду в части уточнения порядка внесения квартальных авансовых платежей. Поправки распространяют свое действие на правоотношения начиная с 2020 отчетного года.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Изменения потребовались, поскольку с 1 января 2020 года </w:t>
            </w:r>
            <w:hyperlink r:id="rId93" w:history="1">
              <w:r>
                <w:rPr>
                  <w:rStyle w:val="a3"/>
                  <w:color w:val="0000FF"/>
                </w:rPr>
                <w:t>изменился порядок исчисления</w:t>
              </w:r>
            </w:hyperlink>
            <w:r>
              <w:rPr>
                <w:rFonts w:ascii="Calibri" w:hAnsi="Calibri" w:cs="Arial"/>
                <w:color w:val="444444"/>
                <w:sz w:val="22"/>
                <w:szCs w:val="22"/>
              </w:rPr>
              <w:t xml:space="preserve"> квартальных авансовых платежей за НВОС. Плательщики могут выбрать один из следующих </w:t>
            </w:r>
            <w:hyperlink r:id="rId94" w:history="1">
              <w:r>
                <w:rPr>
                  <w:rStyle w:val="a3"/>
                  <w:color w:val="0000FF"/>
                </w:rPr>
                <w:t>способов расчета</w:t>
              </w:r>
            </w:hyperlink>
            <w:r>
              <w:rPr>
                <w:rFonts w:ascii="Calibri"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- 1/4 суммы платы за НВОС за предыдущий год с учетом корректировки;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- 1/4 платы за НВОС, при расчете которой базу определяют исходя из объемов или массы выбросов и сбросов в пределах нормативов, лимитов на размещение отходов, а также из временно разрешенных уровней выбросов и сбросов;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произведение платежной базы, определенной по данным экоконтроля в предыдущем квартале, и ставки с учетом коэффициентов.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Любой из этих способов можно выбрать для каждого вида НВОС, за который нужно платить. Выбранный способ </w:t>
            </w:r>
            <w:hyperlink r:id="rId95" w:history="1">
              <w:r>
                <w:rPr>
                  <w:rStyle w:val="a3"/>
                  <w:color w:val="0000FF"/>
                </w:rPr>
                <w:t>требуется указать</w:t>
              </w:r>
            </w:hyperlink>
            <w:r>
              <w:rPr>
                <w:rFonts w:ascii="Calibri" w:hAnsi="Calibri" w:cs="Arial"/>
                <w:color w:val="444444"/>
                <w:sz w:val="22"/>
                <w:szCs w:val="22"/>
              </w:rPr>
              <w:t xml:space="preserve"> в декларации.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Комментируемым Постановлением </w:t>
            </w:r>
            <w:hyperlink r:id="rId96" w:history="1">
              <w:r>
                <w:rPr>
                  <w:rStyle w:val="a3"/>
                  <w:color w:val="0000FF"/>
                </w:rPr>
                <w:t>утверждены</w:t>
              </w:r>
            </w:hyperlink>
            <w:r>
              <w:rPr>
                <w:rFonts w:ascii="Calibri" w:hAnsi="Calibri" w:cs="Arial"/>
                <w:color w:val="444444"/>
                <w:sz w:val="22"/>
                <w:szCs w:val="22"/>
              </w:rPr>
              <w:t xml:space="preserve"> формулы для каждого из 3-х способов.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в </w:t>
            </w:r>
            <w:hyperlink r:id="rId97" w:history="1">
              <w:r>
                <w:rPr>
                  <w:rStyle w:val="a3"/>
                  <w:color w:val="0000FF"/>
                </w:rPr>
                <w:t>Правила</w:t>
              </w:r>
            </w:hyperlink>
            <w:r>
              <w:rPr>
                <w:rFonts w:ascii="Calibri" w:hAnsi="Calibri" w:cs="Arial"/>
                <w:color w:val="444444"/>
                <w:sz w:val="22"/>
                <w:szCs w:val="22"/>
              </w:rPr>
              <w:t xml:space="preserve"> добавлена ссылка на </w:t>
            </w:r>
            <w:hyperlink r:id="rId98" w:history="1">
              <w:r>
                <w:rPr>
                  <w:rStyle w:val="a3"/>
                  <w:color w:val="0000FF"/>
                </w:rPr>
                <w:t>новый коэффициент</w:t>
              </w:r>
            </w:hyperlink>
            <w:r>
              <w:rPr>
                <w:rFonts w:ascii="Calibri" w:hAnsi="Calibri" w:cs="Arial"/>
                <w:color w:val="444444"/>
                <w:sz w:val="22"/>
                <w:szCs w:val="22"/>
              </w:rPr>
              <w:t xml:space="preserve">, который нужно применять к </w:t>
            </w:r>
            <w:hyperlink r:id="rId99" w:history="1">
              <w:r>
                <w:rPr>
                  <w:rStyle w:val="a3"/>
                  <w:color w:val="0000FF"/>
                </w:rPr>
                <w:t>ставкам</w:t>
              </w:r>
            </w:hyperlink>
            <w:r>
              <w:rPr>
                <w:rFonts w:ascii="Calibri" w:hAnsi="Calibri" w:cs="Arial"/>
                <w:color w:val="444444"/>
                <w:sz w:val="22"/>
                <w:szCs w:val="22"/>
              </w:rPr>
              <w:t xml:space="preserve"> платы за негативное воздействие на окружающую среду (НВОС) на 2020 год.</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1"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00" w:tgtFrame="_blank" w:history="1">
              <w:r w:rsidR="009E504E">
                <w:rPr>
                  <w:rStyle w:val="a3"/>
                  <w:rFonts w:eastAsia="Times New Roman"/>
                  <w:b/>
                  <w:bCs/>
                  <w:color w:val="555555"/>
                  <w:sz w:val="27"/>
                  <w:szCs w:val="27"/>
                  <w:u w:val="none"/>
                </w:rPr>
                <w:t xml:space="preserve">ФНС дала рекомендации, касающиеся нового порядка применения кадастровой стоимости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ознакомиться с разъяснениями о том, с какого момента применять сведения о кадастровой стоимости объекта недвижимости для целей налогообложения в переходный период.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6704" behindDoc="0" locked="0" layoutInCell="1" allowOverlap="0" wp14:anchorId="26AB23EE" wp14:editId="0E8E23ED">
                  <wp:simplePos x="0" y="0"/>
                  <wp:positionH relativeFrom="column">
                    <wp:align>left</wp:align>
                  </wp:positionH>
                  <wp:positionV relativeFrom="line">
                    <wp:posOffset>0</wp:posOffset>
                  </wp:positionV>
                  <wp:extent cx="1190625" cy="800100"/>
                  <wp:effectExtent l="0" t="0" r="9525" b="0"/>
                  <wp:wrapSquare wrapText="bothSides"/>
                  <wp:docPr id="62" name="Рисунок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02" w:history="1">
              <w:r>
                <w:rPr>
                  <w:rStyle w:val="a3"/>
                  <w:color w:val="0000FF"/>
                </w:rPr>
                <w:t>Письме</w:t>
              </w:r>
            </w:hyperlink>
            <w:r>
              <w:rPr>
                <w:rFonts w:ascii="Calibri" w:hAnsi="Calibri" w:cs="Arial"/>
                <w:color w:val="444444"/>
                <w:sz w:val="22"/>
                <w:szCs w:val="22"/>
              </w:rPr>
              <w:t xml:space="preserve"> от 07.08.2020 N БС-4-21/12820@ рассказала, как буду применяться сведения о кадастровой стоимости в целях налогообложения объектов недвижимости после вступления в силу Федерального </w:t>
            </w:r>
            <w:hyperlink r:id="rId103" w:history="1">
              <w:r>
                <w:rPr>
                  <w:rStyle w:val="a3"/>
                  <w:color w:val="0000FF"/>
                </w:rPr>
                <w:t>закона</w:t>
              </w:r>
            </w:hyperlink>
            <w:r>
              <w:rPr>
                <w:rFonts w:ascii="Calibri" w:hAnsi="Calibri" w:cs="Arial"/>
                <w:color w:val="444444"/>
                <w:sz w:val="22"/>
                <w:szCs w:val="22"/>
              </w:rPr>
              <w:t xml:space="preserve"> от 31.07.2020 N 269-ФЗ.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Со дня вступления в силу Федерального </w:t>
            </w:r>
            <w:hyperlink r:id="rId104" w:history="1">
              <w:r>
                <w:rPr>
                  <w:rStyle w:val="a3"/>
                  <w:color w:val="0000FF"/>
                </w:rPr>
                <w:t>закона</w:t>
              </w:r>
            </w:hyperlink>
            <w:r>
              <w:rPr>
                <w:rFonts w:ascii="Calibri" w:hAnsi="Calibri" w:cs="Arial"/>
                <w:color w:val="444444"/>
                <w:sz w:val="22"/>
                <w:szCs w:val="22"/>
              </w:rPr>
              <w:t xml:space="preserve"> N 269-ФЗ применение сведений о кадастровой стоимости в целях налогообложения объектов недвижимости осуществляется в соответствии с нормами </w:t>
            </w:r>
            <w:hyperlink r:id="rId105" w:history="1">
              <w:r>
                <w:rPr>
                  <w:rStyle w:val="a3"/>
                  <w:color w:val="0000FF"/>
                </w:rPr>
                <w:t>ст. 378.2</w:t>
              </w:r>
            </w:hyperlink>
            <w:r>
              <w:rPr>
                <w:rFonts w:ascii="Calibri" w:hAnsi="Calibri" w:cs="Arial"/>
                <w:color w:val="444444"/>
                <w:sz w:val="22"/>
                <w:szCs w:val="22"/>
              </w:rPr>
              <w:t xml:space="preserve">, </w:t>
            </w:r>
            <w:hyperlink r:id="rId106" w:history="1">
              <w:r>
                <w:rPr>
                  <w:rStyle w:val="a3"/>
                  <w:color w:val="0000FF"/>
                </w:rPr>
                <w:t>391</w:t>
              </w:r>
            </w:hyperlink>
            <w:r>
              <w:rPr>
                <w:rFonts w:ascii="Calibri" w:hAnsi="Calibri" w:cs="Arial"/>
                <w:color w:val="444444"/>
                <w:sz w:val="22"/>
                <w:szCs w:val="22"/>
              </w:rPr>
              <w:t xml:space="preserve"> и </w:t>
            </w:r>
            <w:hyperlink r:id="rId107" w:history="1">
              <w:r>
                <w:rPr>
                  <w:rStyle w:val="a3"/>
                  <w:color w:val="0000FF"/>
                </w:rPr>
                <w:t>403</w:t>
              </w:r>
            </w:hyperlink>
            <w:r>
              <w:rPr>
                <w:rFonts w:ascii="Calibri" w:hAnsi="Calibri" w:cs="Arial"/>
                <w:color w:val="444444"/>
                <w:sz w:val="22"/>
                <w:szCs w:val="22"/>
              </w:rPr>
              <w:t xml:space="preserve"> НК РФ, а в части не </w:t>
            </w:r>
            <w:r>
              <w:rPr>
                <w:rFonts w:ascii="Calibri" w:hAnsi="Calibri" w:cs="Arial"/>
                <w:color w:val="444444"/>
                <w:sz w:val="22"/>
                <w:szCs w:val="22"/>
              </w:rPr>
              <w:lastRenderedPageBreak/>
              <w:t xml:space="preserve">урегулированной НК РФ - в соответствии с Федеральным </w:t>
            </w:r>
            <w:hyperlink r:id="rId108" w:history="1">
              <w:r>
                <w:rPr>
                  <w:rStyle w:val="a3"/>
                  <w:color w:val="0000FF"/>
                </w:rPr>
                <w:t>законом</w:t>
              </w:r>
            </w:hyperlink>
            <w:r>
              <w:rPr>
                <w:rFonts w:ascii="Calibri" w:hAnsi="Calibri" w:cs="Arial"/>
                <w:color w:val="444444"/>
                <w:sz w:val="22"/>
                <w:szCs w:val="22"/>
              </w:rPr>
              <w:t xml:space="preserve"> N 269-ФЗ.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Для целей налогообложения объектов недвижимости, </w:t>
            </w:r>
            <w:hyperlink r:id="rId109" w:history="1">
              <w:r>
                <w:rPr>
                  <w:rStyle w:val="a3"/>
                  <w:color w:val="0000FF"/>
                </w:rPr>
                <w:t>применяется</w:t>
              </w:r>
            </w:hyperlink>
            <w:r>
              <w:rPr>
                <w:rFonts w:ascii="Calibri" w:hAnsi="Calibri" w:cs="Arial"/>
                <w:color w:val="444444"/>
                <w:sz w:val="22"/>
                <w:szCs w:val="22"/>
              </w:rPr>
              <w:t xml:space="preserve"> кадастровая стоимость, сведения о которой внесены в ЕГРН. </w:t>
            </w:r>
            <w:hyperlink r:id="rId110" w:history="1">
              <w:r>
                <w:rPr>
                  <w:rStyle w:val="a3"/>
                  <w:color w:val="0000FF"/>
                </w:rPr>
                <w:t>Порядком</w:t>
              </w:r>
            </w:hyperlink>
            <w:r>
              <w:rPr>
                <w:rFonts w:ascii="Calibri" w:hAnsi="Calibri" w:cs="Arial"/>
                <w:color w:val="444444"/>
                <w:sz w:val="22"/>
                <w:szCs w:val="22"/>
              </w:rPr>
              <w:t xml:space="preserve"> ведения ЕГРН предусмотрено, что в сведениях ЕГРН о кадастровой стоимости земельного участка и иных объектов недвижимости указывается дата начала применения кадастровой стоимости.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для целей налогообложения объектов недвижимости дата начала применения кадастровой стоимости должна определяться в соответствии со сведениями ЕГРН, за исключением случаев, когда НК РФ определен иной порядок. Например, для случая изменения кадастровой стоимости объекта налогообложения на основании установления его рыночной стоимости </w:t>
            </w:r>
            <w:hyperlink r:id="rId111" w:history="1">
              <w:r>
                <w:rPr>
                  <w:rStyle w:val="a3"/>
                  <w:color w:val="0000FF"/>
                </w:rPr>
                <w:t>по решению комиссии</w:t>
              </w:r>
            </w:hyperlink>
            <w:r>
              <w:rPr>
                <w:rFonts w:ascii="Calibri" w:hAnsi="Calibri" w:cs="Arial"/>
                <w:color w:val="444444"/>
                <w:sz w:val="22"/>
                <w:szCs w:val="22"/>
              </w:rPr>
              <w:t xml:space="preserve"> по рассмотрению споров о результатах определения кадастровой стоимости или решению суда. Но с 2023 года такой порядок рассмотрения споров утратит силу и будет применяться новая </w:t>
            </w:r>
            <w:hyperlink r:id="rId112" w:history="1">
              <w:r>
                <w:rPr>
                  <w:rStyle w:val="a3"/>
                  <w:color w:val="0000FF"/>
                </w:rPr>
                <w:t>ст. 22.1</w:t>
              </w:r>
            </w:hyperlink>
            <w:r>
              <w:rPr>
                <w:rFonts w:ascii="Calibri" w:hAnsi="Calibri" w:cs="Arial"/>
                <w:color w:val="444444"/>
                <w:sz w:val="22"/>
                <w:szCs w:val="22"/>
              </w:rPr>
              <w:t xml:space="preserve"> Федерального закона N 237-ФЗ (введена Федеральным </w:t>
            </w:r>
            <w:hyperlink r:id="rId113" w:history="1">
              <w:r>
                <w:rPr>
                  <w:rStyle w:val="a3"/>
                  <w:color w:val="0000FF"/>
                </w:rPr>
                <w:t>законом</w:t>
              </w:r>
            </w:hyperlink>
            <w:r>
              <w:rPr>
                <w:rFonts w:ascii="Calibri" w:hAnsi="Calibri" w:cs="Arial"/>
                <w:color w:val="444444"/>
                <w:sz w:val="22"/>
                <w:szCs w:val="22"/>
              </w:rPr>
              <w:t xml:space="preserve"> от 31.07.2020 N 269-ФЗ).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Переходный период </w:t>
            </w:r>
            <w:hyperlink r:id="rId114" w:history="1">
              <w:r>
                <w:rPr>
                  <w:rStyle w:val="a3"/>
                  <w:color w:val="0000FF"/>
                </w:rPr>
                <w:t>предусматривает</w:t>
              </w:r>
            </w:hyperlink>
            <w:r>
              <w:rPr>
                <w:rFonts w:ascii="Calibri" w:hAnsi="Calibri" w:cs="Arial"/>
                <w:color w:val="444444"/>
                <w:sz w:val="22"/>
                <w:szCs w:val="22"/>
              </w:rPr>
              <w:t xml:space="preserve">, что до 1 января 2023 года органом власти субъекта РФ может быть принято решение об установлении по заявлению заинтересованных лиц кадастровой стоимости объектов недвижимости в размере рыночной стоимости соответствующим бюджетным учреждением. </w:t>
            </w:r>
            <w:hyperlink r:id="rId115" w:history="1">
              <w:r>
                <w:rPr>
                  <w:rStyle w:val="a3"/>
                  <w:color w:val="0000FF"/>
                </w:rPr>
                <w:t>Норма</w:t>
              </w:r>
            </w:hyperlink>
            <w:r>
              <w:rPr>
                <w:rFonts w:ascii="Calibri" w:hAnsi="Calibri" w:cs="Arial"/>
                <w:color w:val="444444"/>
                <w:sz w:val="22"/>
                <w:szCs w:val="22"/>
              </w:rPr>
              <w:t xml:space="preserve"> об оспаривании кадастровой стоимости по решению комиссии в этом случае не применяются.</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НК РФ пока не предусмотрен порядок применения сведений о кадастровой стоимости в случае установления уполномоченным бюджетным учреждением субъекта РФ кадастровой стоимости в размере рыночной стоимости объекта недвижимости в соответствии со </w:t>
            </w:r>
            <w:hyperlink r:id="rId116" w:history="1">
              <w:r>
                <w:rPr>
                  <w:rStyle w:val="a3"/>
                  <w:color w:val="0000FF"/>
                </w:rPr>
                <w:t>ст. 22.1</w:t>
              </w:r>
            </w:hyperlink>
            <w:r>
              <w:rPr>
                <w:rFonts w:ascii="Calibri" w:hAnsi="Calibri" w:cs="Arial"/>
                <w:color w:val="444444"/>
                <w:sz w:val="22"/>
                <w:szCs w:val="22"/>
              </w:rPr>
              <w:t xml:space="preserve"> Федерального закона N 237-ФЗ.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полагает, что в переходный период со дня, указанного в решении региональных властей о дате перехода к применению положений </w:t>
            </w:r>
            <w:hyperlink r:id="rId117" w:history="1">
              <w:r>
                <w:rPr>
                  <w:rStyle w:val="a3"/>
                  <w:color w:val="0000FF"/>
                </w:rPr>
                <w:t>статьи 22.1</w:t>
              </w:r>
            </w:hyperlink>
            <w:r>
              <w:rPr>
                <w:rFonts w:ascii="Calibri" w:hAnsi="Calibri" w:cs="Arial"/>
                <w:color w:val="444444"/>
                <w:sz w:val="22"/>
                <w:szCs w:val="22"/>
              </w:rPr>
              <w:t xml:space="preserve"> Федерального закона N 237-ФЗ, если кадастровая стоимость определена решением об установлении рыночной стоимости, то она применяется с 1 января года, в котором в бюджетное учреждение подано </w:t>
            </w:r>
            <w:hyperlink r:id="rId118" w:history="1">
              <w:r>
                <w:rPr>
                  <w:rStyle w:val="a3"/>
                  <w:color w:val="0000FF"/>
                </w:rPr>
                <w:t>соответствующее заявление</w:t>
              </w:r>
            </w:hyperlink>
            <w:r>
              <w:rPr>
                <w:rFonts w:ascii="Calibri" w:hAnsi="Calibri" w:cs="Arial"/>
                <w:color w:val="444444"/>
                <w:sz w:val="22"/>
                <w:szCs w:val="22"/>
              </w:rPr>
              <w:t>, на основании которого принято решение, но не ранее даты постановки объекта недвижимости на государственный кадастровый учет.</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32"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19" w:tgtFrame="_blank" w:history="1">
              <w:r w:rsidR="009E504E">
                <w:rPr>
                  <w:rStyle w:val="a3"/>
                  <w:rFonts w:eastAsia="Times New Roman"/>
                  <w:b/>
                  <w:bCs/>
                  <w:color w:val="555555"/>
                  <w:sz w:val="27"/>
                  <w:szCs w:val="27"/>
                  <w:u w:val="none"/>
                </w:rPr>
                <w:t xml:space="preserve">Работник потерял статус налогового резидента РФ: ФНС на примере показала, как заполнить 6-НДФЛ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ознакомиться с порядком заполнения 6-НДФЛ при утрате работником статуса налогового резидента.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7728" behindDoc="0" locked="0" layoutInCell="1" allowOverlap="0" wp14:anchorId="7E04F2FE" wp14:editId="1EEAE772">
                  <wp:simplePos x="0" y="0"/>
                  <wp:positionH relativeFrom="column">
                    <wp:align>left</wp:align>
                  </wp:positionH>
                  <wp:positionV relativeFrom="line">
                    <wp:posOffset>0</wp:posOffset>
                  </wp:positionV>
                  <wp:extent cx="1190625" cy="800100"/>
                  <wp:effectExtent l="0" t="0" r="9525" b="0"/>
                  <wp:wrapSquare wrapText="bothSides"/>
                  <wp:docPr id="61" name="Рисунок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По общему правилу, если работник на </w:t>
            </w:r>
            <w:hyperlink r:id="rId121" w:history="1">
              <w:r>
                <w:rPr>
                  <w:rStyle w:val="a3"/>
                  <w:color w:val="0000FF"/>
                </w:rPr>
                <w:t>дату получения дохода</w:t>
              </w:r>
            </w:hyperlink>
            <w:r>
              <w:rPr>
                <w:rFonts w:ascii="Calibri" w:hAnsi="Calibri" w:cs="Arial"/>
                <w:color w:val="444444"/>
                <w:sz w:val="22"/>
                <w:szCs w:val="22"/>
              </w:rPr>
              <w:t xml:space="preserve"> стал нерезидентом, удержанный ранее в текущем году налог нужно пересчитать по ставке 30%. Соответственно возникает недоудержанный налог, который нужно удерживать из последующих выплат. При этом общая сумма удержаний из оплаты труда работника (после вычета НДФЛ) не может превышать 20% (</w:t>
            </w:r>
            <w:hyperlink r:id="rId122" w:history="1">
              <w:r>
                <w:rPr>
                  <w:rStyle w:val="a3"/>
                  <w:color w:val="0000FF"/>
                </w:rPr>
                <w:t>ст. 138</w:t>
              </w:r>
            </w:hyperlink>
            <w:r>
              <w:rPr>
                <w:rFonts w:ascii="Calibri" w:hAnsi="Calibri" w:cs="Arial"/>
                <w:color w:val="444444"/>
                <w:sz w:val="22"/>
                <w:szCs w:val="22"/>
              </w:rPr>
              <w:t xml:space="preserve"> ТК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23" w:history="1">
              <w:r>
                <w:rPr>
                  <w:rStyle w:val="a3"/>
                  <w:color w:val="0000FF"/>
                </w:rPr>
                <w:t>Письме</w:t>
              </w:r>
            </w:hyperlink>
            <w:r>
              <w:rPr>
                <w:rFonts w:ascii="Calibri" w:hAnsi="Calibri" w:cs="Arial"/>
                <w:color w:val="444444"/>
                <w:sz w:val="22"/>
                <w:szCs w:val="22"/>
              </w:rPr>
              <w:t xml:space="preserve"> от 29.06.2020 N БС-4-11/10498@ ФНС рассмотрела подобную ситуацию на примере: сотрудник организации в январе имел статус налогового резидента, </w:t>
            </w:r>
            <w:r>
              <w:rPr>
                <w:rFonts w:ascii="Calibri" w:hAnsi="Calibri" w:cs="Arial"/>
                <w:color w:val="444444"/>
                <w:sz w:val="22"/>
                <w:szCs w:val="22"/>
              </w:rPr>
              <w:lastRenderedPageBreak/>
              <w:t>31.01.2020 ему была выплачена зарплата за январь в размере 10 тыс. руб. В феврале 2020 года сотрудник утратил статус налогового резидента, и при выплате зарплаты за февраль в размере 10 тыс. руб. с его дохода был удержан НДФЛ по ставке 30% с зачетом ранее удержанной суммы налога.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Строки </w:t>
            </w:r>
            <w:hyperlink r:id="rId124" w:history="1">
              <w:r>
                <w:rPr>
                  <w:rStyle w:val="a3"/>
                  <w:color w:val="0000FF"/>
                </w:rPr>
                <w:t>130</w:t>
              </w:r>
            </w:hyperlink>
            <w:r>
              <w:rPr>
                <w:rFonts w:ascii="Calibri" w:hAnsi="Calibri" w:cs="Arial"/>
                <w:color w:val="444444"/>
                <w:sz w:val="22"/>
                <w:szCs w:val="22"/>
              </w:rPr>
              <w:t xml:space="preserve"> «Сумма фактически полученного дохода» и </w:t>
            </w:r>
            <w:hyperlink r:id="rId125" w:history="1">
              <w:r>
                <w:rPr>
                  <w:rStyle w:val="a3"/>
                  <w:color w:val="0000FF"/>
                </w:rPr>
                <w:t>140</w:t>
              </w:r>
            </w:hyperlink>
            <w:r>
              <w:rPr>
                <w:rFonts w:ascii="Calibri" w:hAnsi="Calibri" w:cs="Arial"/>
                <w:color w:val="444444"/>
                <w:sz w:val="22"/>
                <w:szCs w:val="22"/>
              </w:rPr>
              <w:t xml:space="preserve"> «Сумма удержанного налога» 6-НДЛФ за I квартал по этим операциям будут заполняться так:</w:t>
            </w:r>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70"/>
              <w:gridCol w:w="5580"/>
            </w:tblGrid>
            <w:tr w:rsidR="009E504E">
              <w:tc>
                <w:tcPr>
                  <w:tcW w:w="2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заработная плата за январь</w:t>
                  </w: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 xml:space="preserve">по </w:t>
                  </w:r>
                  <w:hyperlink r:id="rId126" w:history="1">
                    <w:r>
                      <w:rPr>
                        <w:rStyle w:val="a3"/>
                        <w:color w:val="0000FF"/>
                      </w:rPr>
                      <w:t>строке 130</w:t>
                    </w:r>
                  </w:hyperlink>
                  <w:r>
                    <w:rPr>
                      <w:rFonts w:ascii="Calibri" w:hAnsi="Calibri"/>
                      <w:sz w:val="22"/>
                      <w:szCs w:val="22"/>
                    </w:rPr>
                    <w:t xml:space="preserve"> - 10 000</w:t>
                  </w:r>
                </w:p>
                <w:p w:rsidR="009E504E" w:rsidRDefault="009E504E">
                  <w:pPr>
                    <w:pStyle w:val="a5"/>
                  </w:pPr>
                  <w:r>
                    <w:rPr>
                      <w:rFonts w:ascii="Calibri" w:hAnsi="Calibri"/>
                      <w:sz w:val="22"/>
                      <w:szCs w:val="22"/>
                    </w:rPr>
                    <w:t xml:space="preserve">по </w:t>
                  </w:r>
                  <w:hyperlink r:id="rId127" w:history="1">
                    <w:r>
                      <w:rPr>
                        <w:rStyle w:val="a3"/>
                        <w:color w:val="0000FF"/>
                      </w:rPr>
                      <w:t>строке 140</w:t>
                    </w:r>
                  </w:hyperlink>
                  <w:r>
                    <w:rPr>
                      <w:rFonts w:ascii="Calibri" w:hAnsi="Calibri"/>
                      <w:sz w:val="22"/>
                      <w:szCs w:val="22"/>
                    </w:rPr>
                    <w:t xml:space="preserve"> - 1 300 (НДФЛ с зарплаты за январь по ставке 13%)</w:t>
                  </w:r>
                </w:p>
              </w:tc>
            </w:tr>
            <w:tr w:rsidR="009E504E">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заработная плата за февраль</w:t>
                  </w:r>
                </w:p>
              </w:tc>
              <w:tc>
                <w:tcPr>
                  <w:tcW w:w="7253" w:type="dxa"/>
                  <w:tcBorders>
                    <w:top w:val="nil"/>
                    <w:left w:val="nil"/>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 xml:space="preserve">по </w:t>
                  </w:r>
                  <w:hyperlink r:id="rId128" w:history="1">
                    <w:r>
                      <w:rPr>
                        <w:rStyle w:val="a3"/>
                        <w:color w:val="0000FF"/>
                      </w:rPr>
                      <w:t>строке 130</w:t>
                    </w:r>
                  </w:hyperlink>
                  <w:r>
                    <w:rPr>
                      <w:rFonts w:ascii="Calibri" w:hAnsi="Calibri"/>
                      <w:sz w:val="22"/>
                      <w:szCs w:val="22"/>
                    </w:rPr>
                    <w:t xml:space="preserve"> - 10 000;</w:t>
                  </w:r>
                </w:p>
                <w:p w:rsidR="009E504E" w:rsidRDefault="009E504E">
                  <w:pPr>
                    <w:pStyle w:val="a5"/>
                  </w:pPr>
                  <w:r>
                    <w:rPr>
                      <w:rFonts w:ascii="Calibri" w:hAnsi="Calibri"/>
                      <w:sz w:val="22"/>
                      <w:szCs w:val="22"/>
                    </w:rPr>
                    <w:t xml:space="preserve">по </w:t>
                  </w:r>
                  <w:hyperlink r:id="rId129" w:history="1">
                    <w:r>
                      <w:rPr>
                        <w:rStyle w:val="a3"/>
                        <w:color w:val="0000FF"/>
                      </w:rPr>
                      <w:t>строке 140</w:t>
                    </w:r>
                  </w:hyperlink>
                  <w:r>
                    <w:rPr>
                      <w:rFonts w:ascii="Calibri" w:hAnsi="Calibri"/>
                      <w:sz w:val="22"/>
                      <w:szCs w:val="22"/>
                    </w:rPr>
                    <w:t xml:space="preserve"> - 4 400 (3 000 руб. – НДФЛ с зарплаты за февраль; 1400 руб. – недоудержанный с января НДФЛ с учетом ограничения удержаний, считается так: (10 000 руб. – 3 000 руб) х 20%)).</w:t>
                  </w:r>
                </w:p>
              </w:tc>
            </w:tr>
            <w:tr w:rsidR="009E504E">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заработная плата за март</w:t>
                  </w:r>
                </w:p>
              </w:tc>
              <w:tc>
                <w:tcPr>
                  <w:tcW w:w="7253" w:type="dxa"/>
                  <w:tcBorders>
                    <w:top w:val="nil"/>
                    <w:left w:val="nil"/>
                    <w:bottom w:val="single" w:sz="8" w:space="0" w:color="auto"/>
                    <w:right w:val="single" w:sz="8" w:space="0" w:color="auto"/>
                  </w:tcBorders>
                  <w:tcMar>
                    <w:top w:w="0" w:type="dxa"/>
                    <w:left w:w="108" w:type="dxa"/>
                    <w:bottom w:w="0" w:type="dxa"/>
                    <w:right w:w="108" w:type="dxa"/>
                  </w:tcMar>
                  <w:hideMark/>
                </w:tcPr>
                <w:p w:rsidR="009E504E" w:rsidRDefault="009E504E">
                  <w:pPr>
                    <w:pStyle w:val="a5"/>
                  </w:pPr>
                  <w:r>
                    <w:rPr>
                      <w:rFonts w:ascii="Calibri" w:hAnsi="Calibri"/>
                      <w:sz w:val="22"/>
                      <w:szCs w:val="22"/>
                    </w:rPr>
                    <w:t xml:space="preserve">по </w:t>
                  </w:r>
                  <w:hyperlink r:id="rId130" w:history="1">
                    <w:r>
                      <w:rPr>
                        <w:rStyle w:val="a3"/>
                        <w:color w:val="0000FF"/>
                      </w:rPr>
                      <w:t>строке 130</w:t>
                    </w:r>
                  </w:hyperlink>
                  <w:r>
                    <w:rPr>
                      <w:rFonts w:ascii="Calibri" w:hAnsi="Calibri"/>
                      <w:sz w:val="22"/>
                      <w:szCs w:val="22"/>
                    </w:rPr>
                    <w:t xml:space="preserve"> - 10 000;</w:t>
                  </w:r>
                </w:p>
                <w:p w:rsidR="009E504E" w:rsidRDefault="009E504E">
                  <w:pPr>
                    <w:pStyle w:val="a5"/>
                  </w:pPr>
                  <w:r>
                    <w:rPr>
                      <w:rFonts w:ascii="Calibri" w:hAnsi="Calibri"/>
                      <w:sz w:val="22"/>
                      <w:szCs w:val="22"/>
                    </w:rPr>
                    <w:t xml:space="preserve">по </w:t>
                  </w:r>
                  <w:hyperlink r:id="rId131" w:history="1">
                    <w:r>
                      <w:rPr>
                        <w:rStyle w:val="a3"/>
                        <w:color w:val="0000FF"/>
                      </w:rPr>
                      <w:t>строке 140</w:t>
                    </w:r>
                  </w:hyperlink>
                  <w:r>
                    <w:rPr>
                      <w:rFonts w:ascii="Calibri" w:hAnsi="Calibri"/>
                      <w:sz w:val="22"/>
                      <w:szCs w:val="22"/>
                    </w:rPr>
                    <w:t xml:space="preserve"> – 3 300 (3 000 руб. – НДФЛ с зарплаты за февраль; 300 руб. – недоудержанный остаток НДФЛ за январь).</w:t>
                  </w:r>
                </w:p>
              </w:tc>
            </w:tr>
          </w:tbl>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в 2020 году налоговыми резидентами будут также признаваться физлица, которые в период с 1 января по 31 декабря 2020 года находились в России от 90 до 182 календарных дней включительно, при условии своевременной подачи ими заявления в налоговый орган. Подробнее читайте в </w:t>
            </w:r>
            <w:hyperlink r:id="rId132" w:history="1">
              <w:r>
                <w:rPr>
                  <w:rStyle w:val="a3"/>
                  <w:color w:val="0000FF"/>
                </w:rPr>
                <w:t>обзоре</w:t>
              </w:r>
            </w:hyperlink>
            <w:r>
              <w:rPr>
                <w:rFonts w:ascii="Calibri" w:hAnsi="Calibri" w:cs="Arial"/>
                <w:color w:val="444444"/>
                <w:sz w:val="22"/>
                <w:szCs w:val="22"/>
              </w:rPr>
              <w:t xml:space="preserve"> на нашем сайте.</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33" style="width:467.75pt;height:.75pt" o:hralign="center" o:hrstd="t" o:hr="t" fillcolor="gray" stroked="f"/>
              </w:pict>
            </w:r>
          </w:p>
        </w:tc>
      </w:tr>
      <w:tr w:rsidR="009E504E" w:rsidTr="00DC36C9">
        <w:trPr>
          <w:jc w:val="center"/>
        </w:trPr>
        <w:tc>
          <w:tcPr>
            <w:tcW w:w="9005" w:type="dxa"/>
            <w:shd w:val="clear" w:color="auto" w:fill="FFFFFF"/>
            <w:tcMar>
              <w:top w:w="300" w:type="dxa"/>
              <w:left w:w="300" w:type="dxa"/>
              <w:bottom w:w="300" w:type="dxa"/>
              <w:right w:w="300" w:type="dxa"/>
            </w:tcMar>
            <w:vAlign w:val="center"/>
            <w:hideMark/>
          </w:tcPr>
          <w:p w:rsidR="009E504E" w:rsidRDefault="009E504E">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33" w:tgtFrame="_blank" w:history="1">
              <w:r w:rsidR="009E504E">
                <w:rPr>
                  <w:rStyle w:val="a3"/>
                  <w:rFonts w:eastAsia="Times New Roman"/>
                  <w:b/>
                  <w:bCs/>
                  <w:color w:val="555555"/>
                  <w:sz w:val="27"/>
                  <w:szCs w:val="27"/>
                  <w:u w:val="none"/>
                </w:rPr>
                <w:t xml:space="preserve">Проведена модернизация полностью самортизированного ОС: начислять ли амортизацию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Риски: в случае, когда к моменту модернизации основное средство было уже полностью самортизировано, после проведения модернизации амортизационные начисления по нему возобновляются.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8752" behindDoc="0" locked="0" layoutInCell="1" allowOverlap="0" wp14:anchorId="34BDCCEB" wp14:editId="706B184D">
                  <wp:simplePos x="0" y="0"/>
                  <wp:positionH relativeFrom="column">
                    <wp:align>left</wp:align>
                  </wp:positionH>
                  <wp:positionV relativeFrom="line">
                    <wp:posOffset>0</wp:posOffset>
                  </wp:positionV>
                  <wp:extent cx="1190625" cy="800100"/>
                  <wp:effectExtent l="0" t="0" r="9525" b="0"/>
                  <wp:wrapSquare wrapText="bothSides"/>
                  <wp:docPr id="60" name="Рисунок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Первоначальная стоимость ОС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w:t>
            </w:r>
            <w:hyperlink r:id="rId135" w:history="1">
              <w:r>
                <w:rPr>
                  <w:rStyle w:val="a3"/>
                  <w:color w:val="0000FF"/>
                </w:rPr>
                <w:t>п.2 ст.257</w:t>
              </w:r>
            </w:hyperlink>
            <w:r>
              <w:rPr>
                <w:rFonts w:ascii="Calibri" w:hAnsi="Calibri" w:cs="Arial"/>
                <w:color w:val="444444"/>
                <w:sz w:val="22"/>
                <w:szCs w:val="22"/>
              </w:rPr>
              <w:t xml:space="preserve"> НК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36" w:history="1">
              <w:r>
                <w:rPr>
                  <w:rStyle w:val="a3"/>
                  <w:color w:val="0000FF"/>
                </w:rPr>
                <w:t>Письме</w:t>
              </w:r>
            </w:hyperlink>
            <w:r>
              <w:rPr>
                <w:rFonts w:ascii="Calibri" w:hAnsi="Calibri" w:cs="Arial"/>
                <w:color w:val="444444"/>
                <w:sz w:val="22"/>
                <w:szCs w:val="22"/>
              </w:rPr>
              <w:t xml:space="preserve"> от 13.07.2020 N 03-03-06/1/60600 Минфин отметил, что эта норма распространяется и на случаи, когда ОС полностью самортизировано.</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если ОС полностью самортизировано и после этого проведена его модернизация, то первоначальная стоимость данного ОС в целях налога на прибыль увеличится на стоимость проведенной модернизации и организация вправе продолжить начисление амортизации на эту сумму.</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после модернизации налогоплательщик вправе </w:t>
            </w:r>
            <w:hyperlink r:id="rId137" w:history="1">
              <w:r>
                <w:rPr>
                  <w:rStyle w:val="a3"/>
                  <w:color w:val="0000FF"/>
                </w:rPr>
                <w:t>увеличить</w:t>
              </w:r>
            </w:hyperlink>
            <w:r>
              <w:rPr>
                <w:rFonts w:ascii="Calibri" w:hAnsi="Calibri" w:cs="Arial"/>
                <w:color w:val="444444"/>
                <w:sz w:val="22"/>
                <w:szCs w:val="22"/>
              </w:rPr>
              <w:t xml:space="preserve"> срок полезного использования ОС и пересчитать норму амортизации, исходя из нового СПИ (</w:t>
            </w:r>
            <w:hyperlink r:id="rId138" w:history="1">
              <w:r>
                <w:rPr>
                  <w:rStyle w:val="a3"/>
                  <w:color w:val="0000FF"/>
                </w:rPr>
                <w:t>п. 1 ст. 258</w:t>
              </w:r>
            </w:hyperlink>
            <w:r>
              <w:rPr>
                <w:rFonts w:ascii="Calibri" w:hAnsi="Calibri" w:cs="Arial"/>
                <w:color w:val="444444"/>
                <w:sz w:val="22"/>
                <w:szCs w:val="22"/>
              </w:rPr>
              <w:t xml:space="preserve"> НК РФ). Если СПИ не был увеличен, то амортизация начисляется по прежней </w:t>
            </w:r>
            <w:r>
              <w:rPr>
                <w:rFonts w:ascii="Calibri" w:hAnsi="Calibri" w:cs="Arial"/>
                <w:color w:val="444444"/>
                <w:sz w:val="22"/>
                <w:szCs w:val="22"/>
              </w:rPr>
              <w:lastRenderedPageBreak/>
              <w:t>норме, которая была определена при вводе ОС в эксплуатацию.</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в сложностях начисления амортизации и других вопросах учета ОС поможет разобраться лектор в ходе </w:t>
            </w:r>
            <w:hyperlink r:id="rId139" w:history="1">
              <w:r>
                <w:rPr>
                  <w:rStyle w:val="a3"/>
                  <w:color w:val="0000FF"/>
                </w:rPr>
                <w:t>трансляции</w:t>
              </w:r>
            </w:hyperlink>
            <w:r>
              <w:rPr>
                <w:rFonts w:ascii="Calibri" w:hAnsi="Calibri" w:cs="Arial"/>
                <w:color w:val="444444"/>
                <w:sz w:val="22"/>
                <w:szCs w:val="22"/>
              </w:rPr>
              <w:t xml:space="preserve"> «Основные средства и МПЗ: особенности бухгалтерского и налогового учета от оприходования до выбытия активов», которая пройдет 28 сентября 2020 года.</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34" style="width:467.75pt;height:.75pt" o:hralign="center" o:hrstd="t" o:hr="t" fillcolor="gray" stroked="f"/>
              </w:pict>
            </w:r>
          </w:p>
        </w:tc>
      </w:tr>
      <w:tr w:rsidR="009E504E" w:rsidTr="00DC36C9">
        <w:trPr>
          <w:jc w:val="center"/>
        </w:trPr>
        <w:tc>
          <w:tcPr>
            <w:tcW w:w="9005" w:type="dxa"/>
            <w:shd w:val="clear" w:color="auto" w:fill="D0D1D3"/>
            <w:tcMar>
              <w:top w:w="300" w:type="dxa"/>
              <w:left w:w="300" w:type="dxa"/>
              <w:bottom w:w="300" w:type="dxa"/>
              <w:right w:w="300" w:type="dxa"/>
            </w:tcMar>
            <w:vAlign w:val="center"/>
            <w:hideMark/>
          </w:tcPr>
          <w:p w:rsidR="009E504E" w:rsidRDefault="009E504E">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40" w:tgtFrame="_blank" w:history="1">
              <w:r w:rsidR="009E504E">
                <w:rPr>
                  <w:rStyle w:val="a3"/>
                  <w:rFonts w:eastAsia="Times New Roman"/>
                  <w:b/>
                  <w:bCs/>
                  <w:color w:val="555555"/>
                  <w:sz w:val="27"/>
                  <w:szCs w:val="27"/>
                  <w:u w:val="none"/>
                </w:rPr>
                <w:t xml:space="preserve">Автомобили можно будет регистрировать в МФЦ: изучаем новое Постановление Правительства РФ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зарегистрировать транспортное средство можно будет в МФЦ, подходящих для облуживания автомобилистов.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59776" behindDoc="0" locked="0" layoutInCell="1" allowOverlap="0" wp14:anchorId="5790465F" wp14:editId="54E882DA">
                  <wp:simplePos x="0" y="0"/>
                  <wp:positionH relativeFrom="column">
                    <wp:align>left</wp:align>
                  </wp:positionH>
                  <wp:positionV relativeFrom="line">
                    <wp:posOffset>0</wp:posOffset>
                  </wp:positionV>
                  <wp:extent cx="1190625" cy="828675"/>
                  <wp:effectExtent l="0" t="0" r="9525" b="9525"/>
                  <wp:wrapSquare wrapText="bothSides"/>
                  <wp:docPr id="59" name="Рисунок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DC36C9">
            <w:pPr>
              <w:pStyle w:val="a5"/>
              <w:spacing w:line="270" w:lineRule="atLeast"/>
              <w:rPr>
                <w:rFonts w:ascii="Arial" w:hAnsi="Arial" w:cs="Arial"/>
                <w:color w:val="444444"/>
                <w:sz w:val="21"/>
                <w:szCs w:val="21"/>
              </w:rPr>
            </w:pPr>
            <w:hyperlink r:id="rId142" w:history="1">
              <w:r w:rsidR="009E504E">
                <w:rPr>
                  <w:rStyle w:val="a3"/>
                  <w:color w:val="0000FF"/>
                </w:rPr>
                <w:t>Постановлением</w:t>
              </w:r>
            </w:hyperlink>
            <w:r w:rsidR="009E504E">
              <w:rPr>
                <w:rFonts w:ascii="Calibri" w:hAnsi="Calibri" w:cs="Arial"/>
                <w:color w:val="444444"/>
                <w:sz w:val="22"/>
                <w:szCs w:val="22"/>
              </w:rPr>
              <w:t xml:space="preserve"> Правительства РФ от 14.08.2020 N 1215 установлено, что в МФЦ можно будет регистрировать транспортные средства. При этом в оказании услуги обязательно будут принимать участие представители МВД.</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разъясняется на </w:t>
            </w:r>
            <w:hyperlink r:id="rId143" w:history="1">
              <w:r>
                <w:rPr>
                  <w:rStyle w:val="a3"/>
                  <w:color w:val="0000FF"/>
                </w:rPr>
                <w:t>сайте</w:t>
              </w:r>
            </w:hyperlink>
            <w:r>
              <w:rPr>
                <w:rFonts w:ascii="Calibri" w:hAnsi="Calibri" w:cs="Arial"/>
                <w:color w:val="444444"/>
                <w:sz w:val="22"/>
                <w:szCs w:val="22"/>
              </w:rPr>
              <w:t xml:space="preserve"> Правительства РФ, они будут участвовать в осмотре автомобиля, а приемом заявлений и выдачей готовых документов будут заниматься сотрудники МФЦ.</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Услугу по регистрации транспортных средств смогут оказывать МФЦ, которые располагают нужной инфраструктурой для обслуживания автомобилистов.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По замыслу законодателей поправки должны упростить процедуру госрегистрации, сэкономить время владельцам ТС и расширить спектр услуг, предоставляемых в МФЦ.</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Постановление Правительства вступило в силу с </w:t>
            </w:r>
            <w:hyperlink r:id="rId144" w:history="1">
              <w:r>
                <w:rPr>
                  <w:rStyle w:val="a3"/>
                  <w:color w:val="0000FF"/>
                </w:rPr>
                <w:t>момента</w:t>
              </w:r>
            </w:hyperlink>
            <w:r>
              <w:rPr>
                <w:rFonts w:ascii="Calibri" w:hAnsi="Calibri" w:cs="Arial"/>
                <w:color w:val="444444"/>
                <w:sz w:val="22"/>
                <w:szCs w:val="22"/>
              </w:rPr>
              <w:t xml:space="preserve"> его подписания, то есть с 14 августа 2020 года.</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пошаговую инструкцию по регистрации автомобиля смотрите в </w:t>
            </w:r>
            <w:hyperlink r:id="rId145" w:history="1">
              <w:r>
                <w:rPr>
                  <w:rStyle w:val="a3"/>
                  <w:color w:val="0000FF"/>
                </w:rPr>
                <w:t>статье</w:t>
              </w:r>
            </w:hyperlink>
            <w:r>
              <w:rPr>
                <w:rFonts w:ascii="Calibri" w:hAnsi="Calibri" w:cs="Arial"/>
                <w:color w:val="444444"/>
                <w:sz w:val="22"/>
                <w:szCs w:val="22"/>
              </w:rPr>
              <w:t xml:space="preserve"> в СПС КонсультантПлюс.</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5"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46" w:tgtFrame="_blank" w:history="1">
              <w:r w:rsidR="009E504E">
                <w:rPr>
                  <w:rStyle w:val="a3"/>
                  <w:rFonts w:eastAsia="Times New Roman"/>
                  <w:b/>
                  <w:bCs/>
                  <w:color w:val="555555"/>
                  <w:sz w:val="27"/>
                  <w:szCs w:val="27"/>
                  <w:u w:val="none"/>
                </w:rPr>
                <w:t xml:space="preserve">ФНС: заполнить 3-НДФЛ для получения вычета или декларирования дохода теперь можно быстрее и проще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быстро заполнить декларацию помогут короткие сценарии.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60800" behindDoc="0" locked="0" layoutInCell="1" allowOverlap="0" wp14:anchorId="76F0C4F3" wp14:editId="0DC0A3BA">
                  <wp:simplePos x="0" y="0"/>
                  <wp:positionH relativeFrom="column">
                    <wp:align>left</wp:align>
                  </wp:positionH>
                  <wp:positionV relativeFrom="line">
                    <wp:posOffset>0</wp:posOffset>
                  </wp:positionV>
                  <wp:extent cx="1190625" cy="800100"/>
                  <wp:effectExtent l="0" t="0" r="9525" b="0"/>
                  <wp:wrapSquare wrapText="bothSides"/>
                  <wp:docPr id="58" name="Рисунок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48" w:history="1">
              <w:r>
                <w:rPr>
                  <w:rStyle w:val="a3"/>
                  <w:color w:val="0000FF"/>
                </w:rPr>
                <w:t>Информации</w:t>
              </w:r>
            </w:hyperlink>
            <w:r>
              <w:rPr>
                <w:rFonts w:ascii="Calibri" w:hAnsi="Calibri" w:cs="Arial"/>
                <w:color w:val="444444"/>
                <w:sz w:val="22"/>
                <w:szCs w:val="22"/>
              </w:rPr>
              <w:t xml:space="preserve"> от 18.08.2020 ФНС сообщила, что заполнить </w:t>
            </w:r>
            <w:hyperlink r:id="rId149" w:history="1">
              <w:r>
                <w:rPr>
                  <w:rStyle w:val="a3"/>
                  <w:color w:val="0000FF"/>
                </w:rPr>
                <w:t>декларацию</w:t>
              </w:r>
            </w:hyperlink>
            <w:r>
              <w:rPr>
                <w:rFonts w:ascii="Calibri" w:hAnsi="Calibri" w:cs="Arial"/>
                <w:color w:val="444444"/>
                <w:sz w:val="22"/>
                <w:szCs w:val="22"/>
              </w:rPr>
              <w:t xml:space="preserve">, например, при покупке квартиры или сдачи ее в аренду, можно буквально в три клика. В </w:t>
            </w:r>
            <w:hyperlink r:id="rId150" w:history="1">
              <w:r>
                <w:rPr>
                  <w:rStyle w:val="a3"/>
                  <w:color w:val="0000FF"/>
                </w:rPr>
                <w:t>Личном кабинете</w:t>
              </w:r>
            </w:hyperlink>
            <w:r>
              <w:rPr>
                <w:rFonts w:ascii="Calibri" w:hAnsi="Calibri" w:cs="Arial"/>
                <w:color w:val="444444"/>
                <w:sz w:val="22"/>
                <w:szCs w:val="22"/>
              </w:rPr>
              <w:t xml:space="preserve"> налогоплательщика для этого есть короткие сценарии. Достаточно выбрать подходящую ситуацию, пройти краткий опрос - и декларация, в том числе для получения налогового вычета, готова для направления в налоговый </w:t>
            </w:r>
            <w:r>
              <w:rPr>
                <w:rFonts w:ascii="Calibri" w:hAnsi="Calibri" w:cs="Arial"/>
                <w:color w:val="444444"/>
                <w:sz w:val="22"/>
                <w:szCs w:val="22"/>
              </w:rPr>
              <w:lastRenderedPageBreak/>
              <w:t>орган. Сейчас пользователям доступны 7 сценариев, из них:</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- 2 при получении дохода: продажа имущества, сдача жилья в аренду;</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- 5 для получения налоговых вычетов: покупка недвижимости, оплата лечения, оплата образования, взносы на инвестирование, взносы на благотворительность.</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Найти сценарии можно на вкладке «Жизненные ситуации», выбрав ситуацию «Заявить доход» или «Подача заявления на налоговые вычеты».</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в разделе «Доходы» можно найти справки о доходах </w:t>
            </w:r>
            <w:hyperlink r:id="rId151" w:history="1">
              <w:r>
                <w:rPr>
                  <w:rStyle w:val="a3"/>
                  <w:color w:val="0000FF"/>
                </w:rPr>
                <w:t>2-НДФЛ</w:t>
              </w:r>
            </w:hyperlink>
            <w:r>
              <w:rPr>
                <w:rFonts w:ascii="Calibri" w:hAnsi="Calibri" w:cs="Arial"/>
                <w:color w:val="444444"/>
                <w:sz w:val="22"/>
                <w:szCs w:val="22"/>
              </w:rPr>
              <w:t>, полученные от работодателя или другого налогового агента, расчеты по страховым взносам, а также сведения о дивидендах из декларации по налогу на прибыль организации.</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36"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52" w:tgtFrame="_blank" w:history="1">
              <w:r w:rsidR="009E504E">
                <w:rPr>
                  <w:rStyle w:val="a3"/>
                  <w:rFonts w:eastAsia="Times New Roman"/>
                  <w:b/>
                  <w:bCs/>
                  <w:color w:val="555555"/>
                  <w:sz w:val="27"/>
                  <w:szCs w:val="27"/>
                  <w:u w:val="none"/>
                </w:rPr>
                <w:t xml:space="preserve">Роструд предлагает всем ищущим работу пройти бесплатное профессиональное обучение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Возможности: лица, потерявшие работу в связи с коронавирусом, или те, кто не может ее найти из-за кризиса, на портале «Работа в России» могут ознакомиться с программой профобучения и ее условиями, а также записаться на обучение по интересующей профессиональной компетенции.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61824" behindDoc="0" locked="0" layoutInCell="1" allowOverlap="0" wp14:anchorId="3255DD61" wp14:editId="231A9EAB">
                  <wp:simplePos x="0" y="0"/>
                  <wp:positionH relativeFrom="column">
                    <wp:align>left</wp:align>
                  </wp:positionH>
                  <wp:positionV relativeFrom="line">
                    <wp:posOffset>0</wp:posOffset>
                  </wp:positionV>
                  <wp:extent cx="1190625" cy="800100"/>
                  <wp:effectExtent l="0" t="0" r="9525" b="0"/>
                  <wp:wrapSquare wrapText="bothSides"/>
                  <wp:docPr id="57" name="Рисунок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54" w:history="1">
              <w:r>
                <w:rPr>
                  <w:rStyle w:val="a3"/>
                  <w:color w:val="0000FF"/>
                </w:rPr>
                <w:t>Информации</w:t>
              </w:r>
            </w:hyperlink>
            <w:r>
              <w:rPr>
                <w:rFonts w:ascii="Calibri" w:hAnsi="Calibri" w:cs="Arial"/>
                <w:color w:val="444444"/>
                <w:sz w:val="22"/>
                <w:szCs w:val="22"/>
              </w:rPr>
              <w:t xml:space="preserve"> от 17.08.2020 Роструд сообщил, что на портале «Работа в России» открыт </w:t>
            </w:r>
            <w:hyperlink r:id="rId155" w:history="1">
              <w:r>
                <w:rPr>
                  <w:rStyle w:val="a3"/>
                  <w:color w:val="0000FF"/>
                </w:rPr>
                <w:t>раздел</w:t>
              </w:r>
            </w:hyperlink>
            <w:r>
              <w:rPr>
                <w:rFonts w:ascii="Calibri" w:hAnsi="Calibri" w:cs="Arial"/>
                <w:color w:val="444444"/>
                <w:sz w:val="22"/>
                <w:szCs w:val="22"/>
              </w:rPr>
              <w:t xml:space="preserve"> для переобучения граждан, потерявших работу в связи с последствиями пандемии.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Получить бесплатное профессиональное обучение или дополнительное профессиональное образование могут:</w:t>
            </w:r>
          </w:p>
          <w:p w:rsidR="009E504E" w:rsidRDefault="009E504E" w:rsidP="009E504E">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работники, находящиеся под риском увольнения, </w:t>
            </w:r>
          </w:p>
          <w:p w:rsidR="009E504E" w:rsidRDefault="009E504E" w:rsidP="009E504E">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выпускники образовательных учреждений, </w:t>
            </w:r>
          </w:p>
          <w:p w:rsidR="009E504E" w:rsidRDefault="009E504E" w:rsidP="009E504E">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ищущие работу граждане.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Критерии отнесения лиц к категории пострадавших от последствий распространения новой коронавируса определяются решением высшего должностного лица субъекта РФ.</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обучения можно выбрать любую профессиональную компетенцию, представленную в конкретном регионе. В </w:t>
            </w:r>
            <w:hyperlink r:id="rId156" w:history="1">
              <w:r>
                <w:rPr>
                  <w:rStyle w:val="a3"/>
                  <w:color w:val="0000FF"/>
                </w:rPr>
                <w:t>региональный перечень</w:t>
              </w:r>
            </w:hyperlink>
            <w:r>
              <w:rPr>
                <w:rFonts w:ascii="Calibri" w:hAnsi="Calibri" w:cs="Arial"/>
                <w:color w:val="444444"/>
                <w:sz w:val="22"/>
                <w:szCs w:val="22"/>
              </w:rPr>
              <w:t xml:space="preserve"> включены профессии, по которым есть вакансии для трудоустройства, и профессиональные компетенции, востребованные работодателями. По некоторым профессиям доступно дистанционное обучение.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Например, в Москве доступно несколько десятков профессий, среди которых: администрирование отеля; веб-дизайн и разработка; документационное обеспечение управления и архивоведение; инженерный дизайн CAD; интернет-маркетинг; кибербезопасность; кирпичная кладка; кондитерское дело; кровельные работы; многоосевая обработка на станках с ЧПУ и многое другое.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По завершению обучения участники программы проходят демонстрационный экзамен, который подтвердит уровень освоения полученных навыков, и получают Скиллс-Паспорт с профилем профессиональных компетенций и документ о квалификации, соответствующий виду программы обучения.</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7"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57" w:tgtFrame="_blank" w:history="1">
              <w:r w:rsidR="009E504E">
                <w:rPr>
                  <w:rStyle w:val="a3"/>
                  <w:rFonts w:eastAsia="Times New Roman"/>
                  <w:b/>
                  <w:bCs/>
                  <w:color w:val="555555"/>
                  <w:sz w:val="27"/>
                  <w:szCs w:val="27"/>
                  <w:u w:val="none"/>
                </w:rPr>
                <w:t xml:space="preserve">Центробанк рассказал, какие последствия оформления </w:t>
              </w:r>
              <w:r w:rsidR="009E504E">
                <w:rPr>
                  <w:rStyle w:val="a3"/>
                  <w:rFonts w:eastAsia="Times New Roman"/>
                  <w:b/>
                  <w:bCs/>
                  <w:color w:val="555555"/>
                  <w:sz w:val="27"/>
                  <w:szCs w:val="27"/>
                  <w:u w:val="none"/>
                </w:rPr>
                <w:lastRenderedPageBreak/>
                <w:t xml:space="preserve">ОСАГО без прохождения ТО в период пандемии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lastRenderedPageBreak/>
                    <w:t xml:space="preserve">Риски: если по истечении одного месяца со дня отмены ограничений произойдет страховой случай и автовладелец не представит диагностическую карту или свидетельство о прохождении техосмотра, у страховщика появится право регрессного требования к автовладельцу.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62848" behindDoc="0" locked="0" layoutInCell="1" allowOverlap="0" wp14:anchorId="4F45C416" wp14:editId="42806226">
                  <wp:simplePos x="0" y="0"/>
                  <wp:positionH relativeFrom="column">
                    <wp:align>left</wp:align>
                  </wp:positionH>
                  <wp:positionV relativeFrom="line">
                    <wp:posOffset>0</wp:posOffset>
                  </wp:positionV>
                  <wp:extent cx="1190625" cy="800100"/>
                  <wp:effectExtent l="0" t="0" r="9525" b="0"/>
                  <wp:wrapSquare wrapText="bothSides"/>
                  <wp:docPr id="56" name="Рисунок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коронавирусом граждане могут заключать договоры ОСАГО со страховыми компаниями в период </w:t>
            </w:r>
            <w:hyperlink r:id="rId159" w:history="1">
              <w:r>
                <w:rPr>
                  <w:rStyle w:val="a3"/>
                  <w:color w:val="0000FF"/>
                </w:rPr>
                <w:t>с 1 марта по 30 сентября</w:t>
              </w:r>
            </w:hyperlink>
            <w:r>
              <w:rPr>
                <w:rFonts w:ascii="Calibri" w:hAnsi="Calibri" w:cs="Arial"/>
                <w:color w:val="444444"/>
                <w:sz w:val="22"/>
                <w:szCs w:val="22"/>
              </w:rPr>
              <w:t xml:space="preserve"> 2020 года без представления диагностической карты либо свидетельства о прохождении технического осмотра. Представить указанные документы страховой организации нужно не позднее чем через один месяц со дня отмены ограничительных мер, принятых региональными властями, но не позднее 31 октября 2020 года. Указанные сроки могут быть </w:t>
            </w:r>
            <w:hyperlink r:id="rId160" w:history="1">
              <w:r>
                <w:rPr>
                  <w:rStyle w:val="a3"/>
                  <w:color w:val="0000FF"/>
                </w:rPr>
                <w:t>продлены</w:t>
              </w:r>
            </w:hyperlink>
            <w:r>
              <w:rPr>
                <w:rFonts w:ascii="Calibri" w:hAnsi="Calibri" w:cs="Arial"/>
                <w:color w:val="444444"/>
                <w:sz w:val="22"/>
                <w:szCs w:val="22"/>
              </w:rPr>
              <w:t xml:space="preserve"> по решению Правительства РФ, но не более чем на 90 дней.</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Банк России в </w:t>
            </w:r>
            <w:hyperlink r:id="rId161" w:history="1">
              <w:r>
                <w:rPr>
                  <w:rStyle w:val="a3"/>
                  <w:color w:val="0000FF"/>
                </w:rPr>
                <w:t>Письме</w:t>
              </w:r>
            </w:hyperlink>
            <w:r>
              <w:rPr>
                <w:rFonts w:ascii="Calibri" w:hAnsi="Calibri" w:cs="Arial"/>
                <w:color w:val="444444"/>
                <w:sz w:val="22"/>
                <w:szCs w:val="22"/>
              </w:rPr>
              <w:t xml:space="preserve"> от 11.08.2020 N ИН-015-53/119 напоминает: если по прошествии одного месяца со дня отмены таких ограничений произошел страховой случай, а автовладельцем диагностическая карта либо свидетельство о прохождении ТО не были предоставлены, страховщик может предъявить </w:t>
            </w:r>
            <w:hyperlink r:id="rId162" w:history="1">
              <w:r>
                <w:rPr>
                  <w:rStyle w:val="a3"/>
                  <w:color w:val="0000FF"/>
                </w:rPr>
                <w:t>регрессные требования</w:t>
              </w:r>
            </w:hyperlink>
            <w:r>
              <w:rPr>
                <w:rFonts w:ascii="Calibri" w:hAnsi="Calibri" w:cs="Arial"/>
                <w:color w:val="444444"/>
                <w:sz w:val="22"/>
                <w:szCs w:val="22"/>
              </w:rPr>
              <w:t>. То есть, страховщик, который выплатил страховое возмещение потерпевшему по договору ОСАГО, вправе требовать всю сумму страхового возмещения, которая была выплачена потерпевшему, с лица, причинившего вред, (</w:t>
            </w:r>
            <w:hyperlink r:id="rId163" w:history="1">
              <w:r>
                <w:rPr>
                  <w:rStyle w:val="a3"/>
                  <w:color w:val="0000FF"/>
                </w:rPr>
                <w:t>п. 6 ст. 3</w:t>
              </w:r>
            </w:hyperlink>
            <w:r>
              <w:rPr>
                <w:rFonts w:ascii="Calibri" w:hAnsi="Calibri" w:cs="Arial"/>
                <w:color w:val="444444"/>
                <w:sz w:val="22"/>
                <w:szCs w:val="22"/>
              </w:rPr>
              <w:t xml:space="preserve"> Федерального закона от 25.05.2020 N 161-ФЗ).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Банк России </w:t>
            </w:r>
            <w:hyperlink r:id="rId164" w:history="1">
              <w:r>
                <w:rPr>
                  <w:rStyle w:val="a3"/>
                  <w:color w:val="0000FF"/>
                </w:rPr>
                <w:t>рекомендует</w:t>
              </w:r>
            </w:hyperlink>
            <w:r>
              <w:rPr>
                <w:rFonts w:ascii="Calibri" w:hAnsi="Calibri" w:cs="Arial"/>
                <w:color w:val="444444"/>
                <w:sz w:val="22"/>
                <w:szCs w:val="22"/>
              </w:rPr>
              <w:t xml:space="preserve"> страховщикам в такой ситуации при рассмотрении вопроса о предъявлении регрессных требований обращаться к информации в автоматизированной информационной системе технического осмотра, а при наличии документального подтверждения прохождения ТО, поступившего от виновника ДТП – также представленными им сведениями.</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напомним, с 1 апреля 2020 года </w:t>
            </w:r>
            <w:hyperlink r:id="rId165" w:history="1">
              <w:r>
                <w:rPr>
                  <w:rStyle w:val="a3"/>
                  <w:color w:val="0000FF"/>
                </w:rPr>
                <w:t>увеличены</w:t>
              </w:r>
            </w:hyperlink>
            <w:r>
              <w:rPr>
                <w:rFonts w:ascii="Calibri" w:hAnsi="Calibri" w:cs="Arial"/>
                <w:color w:val="444444"/>
                <w:sz w:val="22"/>
                <w:szCs w:val="22"/>
              </w:rPr>
              <w:t xml:space="preserve"> интервалы прохождения техосмотра, в частности, следующего транспорта: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новых легковых автомобилей и грузовиков с массой до 3 500 кг – первый техосмотр через </w:t>
            </w:r>
            <w:hyperlink r:id="rId166" w:history="1">
              <w:r>
                <w:rPr>
                  <w:rStyle w:val="a3"/>
                  <w:color w:val="0000FF"/>
                </w:rPr>
                <w:t>4 года</w:t>
              </w:r>
            </w:hyperlink>
            <w:r>
              <w:rPr>
                <w:rFonts w:ascii="Calibri" w:hAnsi="Calibri" w:cs="Arial"/>
                <w:color w:val="444444"/>
                <w:sz w:val="22"/>
                <w:szCs w:val="22"/>
              </w:rPr>
              <w:t xml:space="preserve"> после выпуска, а затем </w:t>
            </w:r>
            <w:hyperlink r:id="rId167" w:history="1">
              <w:r>
                <w:rPr>
                  <w:rStyle w:val="a3"/>
                  <w:color w:val="0000FF"/>
                </w:rPr>
                <w:t>раз в 2 года</w:t>
              </w:r>
            </w:hyperlink>
            <w:r>
              <w:rPr>
                <w:rFonts w:ascii="Calibri" w:hAnsi="Calibri" w:cs="Arial"/>
                <w:color w:val="444444"/>
                <w:sz w:val="22"/>
                <w:szCs w:val="22"/>
              </w:rPr>
              <w:t xml:space="preserve">. После 10 лет с года выпуска – </w:t>
            </w:r>
            <w:hyperlink r:id="rId168" w:history="1">
              <w:r>
                <w:rPr>
                  <w:rStyle w:val="a3"/>
                  <w:color w:val="0000FF"/>
                </w:rPr>
                <w:t>каждый год</w:t>
              </w:r>
            </w:hyperlink>
            <w:r>
              <w:rPr>
                <w:rFonts w:ascii="Calibri" w:hAnsi="Calibri" w:cs="Arial"/>
                <w:color w:val="444444"/>
                <w:sz w:val="22"/>
                <w:szCs w:val="22"/>
              </w:rPr>
              <w:t>. Ранее ежегодный техосмотр такого транспорта нужно было проводить после 7 лет;</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 новых легковых такси, автобусов – </w:t>
            </w:r>
            <w:hyperlink r:id="rId169" w:history="1">
              <w:r>
                <w:rPr>
                  <w:rStyle w:val="a3"/>
                  <w:color w:val="0000FF"/>
                </w:rPr>
                <w:t>раз в год</w:t>
              </w:r>
            </w:hyperlink>
            <w:r>
              <w:rPr>
                <w:rFonts w:ascii="Calibri" w:hAnsi="Calibri" w:cs="Arial"/>
                <w:color w:val="444444"/>
                <w:sz w:val="22"/>
                <w:szCs w:val="22"/>
              </w:rPr>
              <w:t xml:space="preserve"> вместо 6 месяцев. После 5 лет со дня выпуска – </w:t>
            </w:r>
            <w:hyperlink r:id="rId170" w:history="1">
              <w:r>
                <w:rPr>
                  <w:rStyle w:val="a3"/>
                  <w:color w:val="0000FF"/>
                </w:rPr>
                <w:t>каждые полгода</w:t>
              </w:r>
            </w:hyperlink>
            <w:r>
              <w:rPr>
                <w:rFonts w:ascii="Calibri"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Сроки запуска </w:t>
            </w:r>
            <w:hyperlink r:id="rId171" w:history="1">
              <w:r>
                <w:rPr>
                  <w:rStyle w:val="a3"/>
                  <w:color w:val="0000FF"/>
                </w:rPr>
                <w:t>реформы</w:t>
              </w:r>
            </w:hyperlink>
            <w:r>
              <w:rPr>
                <w:rFonts w:ascii="Calibri" w:hAnsi="Calibri" w:cs="Arial"/>
                <w:color w:val="444444"/>
                <w:sz w:val="22"/>
                <w:szCs w:val="22"/>
              </w:rPr>
              <w:t xml:space="preserve"> технического осмотра перенесли с 8 июня 2020 года на </w:t>
            </w:r>
            <w:hyperlink r:id="rId172" w:history="1">
              <w:r>
                <w:rPr>
                  <w:rStyle w:val="a3"/>
                  <w:color w:val="0000FF"/>
                </w:rPr>
                <w:t>1 марта 2021 года</w:t>
              </w:r>
            </w:hyperlink>
            <w:r>
              <w:rPr>
                <w:rFonts w:ascii="Calibri" w:hAnsi="Calibri" w:cs="Arial"/>
                <w:color w:val="444444"/>
                <w:sz w:val="22"/>
                <w:szCs w:val="22"/>
              </w:rPr>
              <w:t>. К этому времени операторы техосмотра должны успеть переоборудовать свои пункты техосмотра, закупить оборудование для фотофиксации процедуры, обучить персонал.</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8" style="width:467.75pt;height:.75pt" o:hralign="center" o:hrstd="t" o:hr="t" fillcolor="gray" stroked="f"/>
              </w:pict>
            </w:r>
          </w:p>
        </w:tc>
      </w:tr>
      <w:tr w:rsidR="009E504E" w:rsidTr="00DC36C9">
        <w:trPr>
          <w:jc w:val="center"/>
        </w:trPr>
        <w:tc>
          <w:tcPr>
            <w:tcW w:w="9005" w:type="dxa"/>
            <w:shd w:val="clear" w:color="auto" w:fill="D0D1D3"/>
            <w:tcMar>
              <w:top w:w="300" w:type="dxa"/>
              <w:left w:w="300" w:type="dxa"/>
              <w:bottom w:w="300" w:type="dxa"/>
              <w:right w:w="300" w:type="dxa"/>
            </w:tcMar>
            <w:vAlign w:val="center"/>
            <w:hideMark/>
          </w:tcPr>
          <w:p w:rsidR="009E504E" w:rsidRDefault="009E504E">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73" w:tgtFrame="_blank" w:history="1">
              <w:r w:rsidR="009E504E">
                <w:rPr>
                  <w:rStyle w:val="a3"/>
                  <w:rFonts w:eastAsia="Times New Roman"/>
                  <w:b/>
                  <w:bCs/>
                  <w:color w:val="555555"/>
                  <w:sz w:val="27"/>
                  <w:szCs w:val="27"/>
                  <w:u w:val="none"/>
                </w:rPr>
                <w:t xml:space="preserve">Московская область: режим самоизоляции для лиц старше 65 лет заканчивается с 24 августа 2020 года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lastRenderedPageBreak/>
                    <w:t xml:space="preserve">Возможности: лица старше 65 лет, а также лица, страдающие хроническими заболеваниями, смогут с 24 августа 2020 года работать и выходить из дома без каких-либо ограничений.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63872" behindDoc="0" locked="0" layoutInCell="1" allowOverlap="0" wp14:anchorId="524223B2" wp14:editId="4E603FFA">
                  <wp:simplePos x="0" y="0"/>
                  <wp:positionH relativeFrom="column">
                    <wp:align>left</wp:align>
                  </wp:positionH>
                  <wp:positionV relativeFrom="line">
                    <wp:posOffset>0</wp:posOffset>
                  </wp:positionV>
                  <wp:extent cx="1190625" cy="800100"/>
                  <wp:effectExtent l="0" t="0" r="9525" b="0"/>
                  <wp:wrapSquare wrapText="bothSides"/>
                  <wp:docPr id="55" name="Рисунок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DC36C9">
            <w:pPr>
              <w:pStyle w:val="a5"/>
              <w:spacing w:line="270" w:lineRule="atLeast"/>
              <w:rPr>
                <w:rFonts w:ascii="Arial" w:hAnsi="Arial" w:cs="Arial"/>
                <w:color w:val="444444"/>
                <w:sz w:val="21"/>
                <w:szCs w:val="21"/>
              </w:rPr>
            </w:pPr>
            <w:hyperlink r:id="rId175" w:history="1">
              <w:r w:rsidR="009E504E">
                <w:rPr>
                  <w:rStyle w:val="a3"/>
                  <w:color w:val="0000FF"/>
                </w:rPr>
                <w:t>Постановлением</w:t>
              </w:r>
            </w:hyperlink>
            <w:r w:rsidR="009E504E">
              <w:rPr>
                <w:rFonts w:ascii="Calibri" w:hAnsi="Calibri" w:cs="Arial"/>
                <w:color w:val="444444"/>
                <w:sz w:val="22"/>
                <w:szCs w:val="22"/>
              </w:rPr>
              <w:t xml:space="preserve"> Губернатора Московской области от 20.08.2020 № 374-ПГ снят </w:t>
            </w:r>
            <w:hyperlink r:id="rId176" w:history="1">
              <w:r w:rsidR="009E504E">
                <w:rPr>
                  <w:rStyle w:val="a3"/>
                  <w:color w:val="0000FF"/>
                </w:rPr>
                <w:t>режим самоизоляции</w:t>
              </w:r>
            </w:hyperlink>
            <w:r w:rsidR="009E504E">
              <w:rPr>
                <w:rFonts w:ascii="Calibri" w:hAnsi="Calibri" w:cs="Arial"/>
                <w:color w:val="444444"/>
                <w:sz w:val="22"/>
                <w:szCs w:val="22"/>
              </w:rPr>
              <w:t xml:space="preserve"> с 24 августа 2020 года для граждан старше 65 лет и для лиц, которые страдают </w:t>
            </w:r>
            <w:hyperlink r:id="rId177" w:history="1">
              <w:r w:rsidR="009E504E">
                <w:rPr>
                  <w:rStyle w:val="a3"/>
                  <w:color w:val="0000FF"/>
                </w:rPr>
                <w:t>хроническими заболеваниями</w:t>
              </w:r>
            </w:hyperlink>
            <w:r w:rsidR="009E504E">
              <w:rPr>
                <w:rFonts w:ascii="Calibri" w:hAnsi="Calibri" w:cs="Arial"/>
                <w:color w:val="444444"/>
                <w:sz w:val="22"/>
                <w:szCs w:val="22"/>
              </w:rPr>
              <w:t xml:space="preserve">. Таким образом, указанные лица смогут выходить из дома без каких-либо ограничений, в том числе осуществлять свои трудовые функции на рабочем месте, то есть листки нетрудоспособности по причине соблюдения режима самоизоляции более не выдаются. Напомним, что режим самоизоляции в Подмосковье для указанных групп населения был объявлен с </w:t>
            </w:r>
            <w:hyperlink r:id="rId178" w:history="1">
              <w:r w:rsidR="009E504E">
                <w:rPr>
                  <w:rStyle w:val="a3"/>
                  <w:color w:val="0000FF"/>
                </w:rPr>
                <w:t>26 марта 2020 года</w:t>
              </w:r>
            </w:hyperlink>
            <w:r w:rsidR="009E504E">
              <w:rPr>
                <w:rFonts w:ascii="Calibri" w:hAnsi="Calibri" w:cs="Arial"/>
                <w:color w:val="444444"/>
                <w:sz w:val="22"/>
                <w:szCs w:val="22"/>
              </w:rPr>
              <w:t xml:space="preserve"> из-за ситуации с распространением коронавируса.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указанным </w:t>
            </w:r>
            <w:hyperlink r:id="rId179" w:history="1">
              <w:r>
                <w:rPr>
                  <w:rStyle w:val="a3"/>
                  <w:color w:val="0000FF"/>
                </w:rPr>
                <w:t>Постановлением</w:t>
              </w:r>
            </w:hyperlink>
            <w:r>
              <w:rPr>
                <w:rFonts w:ascii="Calibri" w:hAnsi="Calibri" w:cs="Arial"/>
                <w:color w:val="444444"/>
                <w:sz w:val="22"/>
                <w:szCs w:val="22"/>
              </w:rPr>
              <w:t xml:space="preserve"> Губернатора МО определено, что образовательные организации, предоставляющие общее, высшее и профессиональное образование, организации физической культуры и спорта должны работать с соблюдением соответствующих рекомендаций главного санитарного врача России.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w:t>
            </w:r>
            <w:r>
              <w:rPr>
                <w:rStyle w:val="a8"/>
                <w:rFonts w:ascii="Calibri" w:hAnsi="Calibri" w:cs="Arial"/>
                <w:color w:val="444444"/>
                <w:sz w:val="22"/>
                <w:szCs w:val="22"/>
              </w:rPr>
              <w:t>ношение масок</w:t>
            </w:r>
            <w:r>
              <w:rPr>
                <w:rFonts w:ascii="Calibri" w:hAnsi="Calibri" w:cs="Arial"/>
                <w:color w:val="444444"/>
                <w:sz w:val="22"/>
                <w:szCs w:val="22"/>
              </w:rPr>
              <w:t xml:space="preserve"> (респираторов) является по-прежнему </w:t>
            </w:r>
            <w:hyperlink r:id="rId180" w:history="1">
              <w:r>
                <w:rPr>
                  <w:rStyle w:val="a3"/>
                  <w:color w:val="0000FF"/>
                </w:rPr>
                <w:t>обязательным</w:t>
              </w:r>
            </w:hyperlink>
            <w:r>
              <w:rPr>
                <w:rFonts w:ascii="Calibri" w:hAnsi="Calibri" w:cs="Arial"/>
                <w:color w:val="444444"/>
                <w:sz w:val="22"/>
                <w:szCs w:val="22"/>
              </w:rPr>
              <w:t xml:space="preserve"> при нахождении в местах общего пользования, в том числе: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на всех объектах розничной торговли,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в аптеках,</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в общественном транспорте, включая перевозку пассажиров и багажа по заказу, легковым такси, железнодорожном транспорте,</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на железнодорожных вокзалах, станциях, пассажирских платформах, пешеходных настилах, мостах и тоннелях,</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на всех предприятиях, продолжающих свою работу,</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в местах общего пользования многоквартирных домов,</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в медицинских организациях.</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39" style="width:467.75pt;height:.75pt" o:hralign="center" o:hrstd="t" o:hr="t" fillcolor="gray" stroked="f"/>
              </w:pict>
            </w:r>
          </w:p>
        </w:tc>
      </w:tr>
      <w:tr w:rsidR="009E504E" w:rsidTr="00DC36C9">
        <w:trPr>
          <w:jc w:val="center"/>
        </w:trPr>
        <w:tc>
          <w:tcPr>
            <w:tcW w:w="9005" w:type="dxa"/>
            <w:shd w:val="clear" w:color="auto" w:fill="D0D1D3"/>
            <w:tcMar>
              <w:top w:w="300" w:type="dxa"/>
              <w:left w:w="300" w:type="dxa"/>
              <w:bottom w:w="300" w:type="dxa"/>
              <w:right w:w="300" w:type="dxa"/>
            </w:tcMar>
            <w:vAlign w:val="center"/>
            <w:hideMark/>
          </w:tcPr>
          <w:p w:rsidR="009E504E" w:rsidRDefault="009E504E">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181" w:tgtFrame="_blank" w:history="1">
              <w:r w:rsidR="009E504E">
                <w:rPr>
                  <w:rStyle w:val="a3"/>
                  <w:rFonts w:eastAsia="Times New Roman"/>
                  <w:b/>
                  <w:bCs/>
                  <w:color w:val="555555"/>
                  <w:sz w:val="27"/>
                  <w:szCs w:val="27"/>
                  <w:u w:val="none"/>
                </w:rPr>
                <w:t xml:space="preserve">ИП оплатил товар на сайте организации банковской картой. Нужно ли применять ККТ? Применяется ли лимит расчетов наличными?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Риски: в случае если статус покупателя (клиента) достоверно не установлен как ИП, контрольно-кассовая техника применяется продавцом в порядке, предусмотренном для расчета с покупателем - физическим лицом</w:t>
                  </w:r>
                  <w:r>
                    <w:rPr>
                      <w:rFonts w:ascii="Arial" w:eastAsia="Times New Roman" w:hAnsi="Arial" w:cs="Arial"/>
                      <w:color w:val="444444"/>
                      <w:sz w:val="21"/>
                      <w:szCs w:val="21"/>
                    </w:rPr>
                    <w:br/>
                    <w:t xml:space="preserve">Возможности: поскольку такой расчет являются безналичным, то лимит в 100 000 руб. не применяется.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64896" behindDoc="0" locked="0" layoutInCell="1" allowOverlap="0" wp14:anchorId="5D832B44" wp14:editId="0C1FBA8E">
                  <wp:simplePos x="0" y="0"/>
                  <wp:positionH relativeFrom="column">
                    <wp:align>left</wp:align>
                  </wp:positionH>
                  <wp:positionV relativeFrom="line">
                    <wp:posOffset>0</wp:posOffset>
                  </wp:positionV>
                  <wp:extent cx="1190625" cy="800100"/>
                  <wp:effectExtent l="0" t="0" r="9525" b="0"/>
                  <wp:wrapSquare wrapText="bothSides"/>
                  <wp:docPr id="54" name="Рисунок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rsidP="009E504E">
            <w:pPr>
              <w:numPr>
                <w:ilvl w:val="0"/>
                <w:numId w:val="6"/>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О применении ККТ</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При осуществлении безналичных расчетов в сети Интернет применяется специальная онлайн-касса. Кассовый чек в бумажной форме может в таком случае не печататься (</w:t>
            </w:r>
            <w:hyperlink r:id="rId183" w:history="1">
              <w:r>
                <w:rPr>
                  <w:rStyle w:val="a3"/>
                  <w:color w:val="0000FF"/>
                </w:rPr>
                <w:t>п. 5 ст. 1.2</w:t>
              </w:r>
            </w:hyperlink>
            <w:r>
              <w:rPr>
                <w:rFonts w:ascii="Calibri" w:hAnsi="Calibri" w:cs="Arial"/>
                <w:color w:val="444444"/>
                <w:sz w:val="22"/>
                <w:szCs w:val="22"/>
              </w:rPr>
              <w:t xml:space="preserve">, </w:t>
            </w:r>
            <w:hyperlink r:id="rId184" w:history="1">
              <w:r>
                <w:rPr>
                  <w:rStyle w:val="a3"/>
                  <w:color w:val="0000FF"/>
                </w:rPr>
                <w:t>абз. 2 п. 1 ст. 4.3</w:t>
              </w:r>
            </w:hyperlink>
            <w:r>
              <w:rPr>
                <w:rFonts w:ascii="Calibri" w:hAnsi="Calibri" w:cs="Arial"/>
                <w:color w:val="444444"/>
                <w:sz w:val="22"/>
                <w:szCs w:val="22"/>
              </w:rPr>
              <w:t xml:space="preserve"> Федерального закона N 54-ФЗ).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платежи поступают продавцу от платежного агрегатора, который выступает </w:t>
            </w:r>
            <w:hyperlink r:id="rId185" w:history="1">
              <w:r>
                <w:rPr>
                  <w:rStyle w:val="a3"/>
                  <w:color w:val="0000FF"/>
                </w:rPr>
                <w:t>платежным агентом</w:t>
              </w:r>
            </w:hyperlink>
            <w:r>
              <w:rPr>
                <w:rFonts w:ascii="Calibri" w:hAnsi="Calibri" w:cs="Arial"/>
                <w:color w:val="444444"/>
                <w:sz w:val="22"/>
                <w:szCs w:val="22"/>
              </w:rPr>
              <w:t xml:space="preserve"> и проводит денежные средства покупателей через специальный банковский счет, то у интернет-магазина нет обязанности применять ККТ. Кассу применяет агрегатор (</w:t>
            </w:r>
            <w:hyperlink r:id="rId186" w:history="1">
              <w:r>
                <w:rPr>
                  <w:rStyle w:val="a3"/>
                  <w:color w:val="0000FF"/>
                </w:rPr>
                <w:t>ч. 12 ст. 4</w:t>
              </w:r>
            </w:hyperlink>
            <w:r>
              <w:rPr>
                <w:rFonts w:ascii="Calibri" w:hAnsi="Calibri" w:cs="Arial"/>
                <w:color w:val="444444"/>
                <w:sz w:val="22"/>
                <w:szCs w:val="22"/>
              </w:rPr>
              <w:t xml:space="preserve"> Федерального закона N 103-ФЗ, </w:t>
            </w:r>
            <w:hyperlink r:id="rId187" w:history="1">
              <w:r>
                <w:rPr>
                  <w:rStyle w:val="a3"/>
                  <w:color w:val="0000FF"/>
                </w:rPr>
                <w:t>п. 1 ст. 1.2</w:t>
              </w:r>
            </w:hyperlink>
            <w:r>
              <w:rPr>
                <w:rFonts w:ascii="Calibri" w:hAnsi="Calibri" w:cs="Arial"/>
                <w:color w:val="444444"/>
                <w:sz w:val="22"/>
                <w:szCs w:val="22"/>
              </w:rPr>
              <w:t xml:space="preserve">, </w:t>
            </w:r>
            <w:hyperlink r:id="rId188" w:history="1">
              <w:r>
                <w:rPr>
                  <w:rStyle w:val="a3"/>
                  <w:color w:val="0000FF"/>
                </w:rPr>
                <w:t>ст. 1.1</w:t>
              </w:r>
            </w:hyperlink>
            <w:r>
              <w:rPr>
                <w:rFonts w:ascii="Calibri" w:hAnsi="Calibri" w:cs="Arial"/>
                <w:color w:val="444444"/>
                <w:sz w:val="22"/>
                <w:szCs w:val="22"/>
              </w:rPr>
              <w:t xml:space="preserve"> Федерального закона N 54-ФЗ, Письма Минфина России от 18.05.2020 </w:t>
            </w:r>
            <w:hyperlink r:id="rId189" w:history="1">
              <w:r>
                <w:rPr>
                  <w:rStyle w:val="a3"/>
                  <w:color w:val="0000FF"/>
                </w:rPr>
                <w:t>N 03-01-15/40639</w:t>
              </w:r>
            </w:hyperlink>
            <w:r>
              <w:rPr>
                <w:rFonts w:ascii="Calibri" w:hAnsi="Calibri" w:cs="Arial"/>
                <w:color w:val="444444"/>
                <w:sz w:val="22"/>
                <w:szCs w:val="22"/>
              </w:rPr>
              <w:t xml:space="preserve">, от 14.03.2018 </w:t>
            </w:r>
            <w:hyperlink r:id="rId190" w:history="1">
              <w:r>
                <w:rPr>
                  <w:rStyle w:val="a3"/>
                  <w:color w:val="0000FF"/>
                </w:rPr>
                <w:t>N 03-01-15/15693</w:t>
              </w:r>
            </w:hyperlink>
            <w:r>
              <w:rPr>
                <w:rFonts w:ascii="Calibri" w:hAnsi="Calibri" w:cs="Arial"/>
                <w:color w:val="444444"/>
                <w:sz w:val="22"/>
                <w:szCs w:val="22"/>
              </w:rPr>
              <w:t>).</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платежи поступают продавцу напрямую от покупателя, а агрегатор является </w:t>
            </w:r>
            <w:hyperlink r:id="rId191" w:history="1">
              <w:r>
                <w:rPr>
                  <w:rStyle w:val="a3"/>
                  <w:color w:val="0000FF"/>
                </w:rPr>
                <w:t>оператором услуг платежной инфраструктуры</w:t>
              </w:r>
            </w:hyperlink>
            <w:r>
              <w:rPr>
                <w:rFonts w:ascii="Calibri" w:hAnsi="Calibri" w:cs="Arial"/>
                <w:color w:val="444444"/>
                <w:sz w:val="22"/>
                <w:szCs w:val="22"/>
              </w:rPr>
              <w:t>, то ККТ должен применять интернет-магазин.</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то же время ККТ не применяется при осуществлении расчетов в безналичном порядке между организациями и (или) ИП, за исключением осуществляемых ими расчетов с использованием электронного средства платежа </w:t>
            </w:r>
            <w:r>
              <w:rPr>
                <w:rStyle w:val="a8"/>
                <w:rFonts w:ascii="Calibri" w:hAnsi="Calibri" w:cs="Arial"/>
                <w:color w:val="444444"/>
                <w:sz w:val="22"/>
                <w:szCs w:val="22"/>
              </w:rPr>
              <w:t>с его предъявлением</w:t>
            </w:r>
            <w:r>
              <w:rPr>
                <w:rFonts w:ascii="Calibri" w:hAnsi="Calibri" w:cs="Arial"/>
                <w:color w:val="444444"/>
                <w:sz w:val="22"/>
                <w:szCs w:val="22"/>
              </w:rPr>
              <w:t xml:space="preserve"> (</w:t>
            </w:r>
            <w:hyperlink r:id="rId192" w:history="1">
              <w:r>
                <w:rPr>
                  <w:rStyle w:val="a3"/>
                  <w:color w:val="0000FF"/>
                </w:rPr>
                <w:t>п. 9 ст. 2</w:t>
              </w:r>
            </w:hyperlink>
            <w:r>
              <w:rPr>
                <w:rFonts w:ascii="Calibri" w:hAnsi="Calibri" w:cs="Arial"/>
                <w:color w:val="444444"/>
                <w:sz w:val="22"/>
                <w:szCs w:val="22"/>
              </w:rPr>
              <w:t xml:space="preserve"> Федерального закона N 54-ФЗ).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При этом оплата на сайте может быть осуществлена по банковской карте, выпущенной к текущему счету физического лица или расчетному счету ИП (</w:t>
            </w:r>
            <w:hyperlink r:id="rId193" w:history="1">
              <w:r>
                <w:rPr>
                  <w:rStyle w:val="a3"/>
                  <w:color w:val="0000FF"/>
                </w:rPr>
                <w:t>п. п. 2.1</w:t>
              </w:r>
            </w:hyperlink>
            <w:r>
              <w:rPr>
                <w:rFonts w:ascii="Calibri" w:hAnsi="Calibri" w:cs="Arial"/>
                <w:color w:val="444444"/>
                <w:sz w:val="22"/>
                <w:szCs w:val="22"/>
              </w:rPr>
              <w:t xml:space="preserve"> - </w:t>
            </w:r>
            <w:hyperlink r:id="rId194" w:history="1">
              <w:r>
                <w:rPr>
                  <w:rStyle w:val="a3"/>
                  <w:color w:val="0000FF"/>
                </w:rPr>
                <w:t>2.3</w:t>
              </w:r>
            </w:hyperlink>
            <w:r>
              <w:rPr>
                <w:rFonts w:ascii="Calibri" w:hAnsi="Calibri" w:cs="Arial"/>
                <w:color w:val="444444"/>
                <w:sz w:val="22"/>
                <w:szCs w:val="22"/>
              </w:rPr>
              <w:t xml:space="preserve"> Инструкции Банка России от 30.05.2014 N 153-И, </w:t>
            </w:r>
            <w:hyperlink r:id="rId195" w:history="1">
              <w:r>
                <w:rPr>
                  <w:rStyle w:val="a3"/>
                  <w:color w:val="0000FF"/>
                </w:rPr>
                <w:t>п. п. 1.5</w:t>
              </w:r>
            </w:hyperlink>
            <w:r>
              <w:rPr>
                <w:rFonts w:ascii="Calibri" w:hAnsi="Calibri" w:cs="Arial"/>
                <w:color w:val="444444"/>
                <w:sz w:val="22"/>
                <w:szCs w:val="22"/>
              </w:rPr>
              <w:t xml:space="preserve">, </w:t>
            </w:r>
            <w:hyperlink r:id="rId196" w:history="1">
              <w:r>
                <w:rPr>
                  <w:rStyle w:val="a3"/>
                  <w:color w:val="0000FF"/>
                </w:rPr>
                <w:t>1.12</w:t>
              </w:r>
            </w:hyperlink>
            <w:r>
              <w:rPr>
                <w:rFonts w:ascii="Calibri" w:hAnsi="Calibri" w:cs="Arial"/>
                <w:color w:val="444444"/>
                <w:sz w:val="22"/>
                <w:szCs w:val="22"/>
              </w:rPr>
              <w:t xml:space="preserve">, </w:t>
            </w:r>
            <w:hyperlink r:id="rId197" w:history="1">
              <w:r>
                <w:rPr>
                  <w:rStyle w:val="a3"/>
                  <w:color w:val="0000FF"/>
                </w:rPr>
                <w:t>2.3</w:t>
              </w:r>
            </w:hyperlink>
            <w:r>
              <w:rPr>
                <w:rFonts w:ascii="Calibri" w:hAnsi="Calibri" w:cs="Arial"/>
                <w:color w:val="444444"/>
                <w:sz w:val="22"/>
                <w:szCs w:val="22"/>
              </w:rPr>
              <w:t xml:space="preserve">, </w:t>
            </w:r>
            <w:hyperlink r:id="rId198" w:history="1">
              <w:r>
                <w:rPr>
                  <w:rStyle w:val="a3"/>
                  <w:color w:val="0000FF"/>
                </w:rPr>
                <w:t>2.5</w:t>
              </w:r>
            </w:hyperlink>
            <w:r>
              <w:rPr>
                <w:rFonts w:ascii="Calibri" w:hAnsi="Calibri" w:cs="Arial"/>
                <w:color w:val="444444"/>
                <w:sz w:val="22"/>
                <w:szCs w:val="22"/>
              </w:rPr>
              <w:t xml:space="preserve"> Положения Банка России от 24.12.2004 N 266-П).</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при безналичных расчетах между организациями и ИП без предъявления электронного средства платежа, применение ККТ не требуется (</w:t>
            </w:r>
            <w:hyperlink r:id="rId199" w:history="1">
              <w:r>
                <w:rPr>
                  <w:rStyle w:val="a3"/>
                  <w:color w:val="0000FF"/>
                </w:rPr>
                <w:t>п. 9 ст. 2</w:t>
              </w:r>
            </w:hyperlink>
            <w:r>
              <w:rPr>
                <w:rFonts w:ascii="Calibri" w:hAnsi="Calibri" w:cs="Arial"/>
                <w:color w:val="444444"/>
                <w:sz w:val="22"/>
                <w:szCs w:val="22"/>
              </w:rPr>
              <w:t xml:space="preserve"> Федерального закона N 54-ФЗ).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расчетах личной банковской картой на сайте фактически осуществляется безналичный расчет между организацией-продавцом и физическим лицом без предъявления электронного средства платежа. Поэтому основания для неприменения ККТ в силу </w:t>
            </w:r>
            <w:hyperlink r:id="rId200" w:history="1">
              <w:r>
                <w:rPr>
                  <w:rStyle w:val="a3"/>
                  <w:color w:val="0000FF"/>
                </w:rPr>
                <w:t>п. 9 ст. 2</w:t>
              </w:r>
            </w:hyperlink>
            <w:r>
              <w:rPr>
                <w:rFonts w:ascii="Calibri" w:hAnsi="Calibri" w:cs="Arial"/>
                <w:color w:val="444444"/>
                <w:sz w:val="22"/>
                <w:szCs w:val="22"/>
              </w:rPr>
              <w:t xml:space="preserve"> Федерального закона N 54-ФЗ в этом случае отсутствуют.</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В случае если продавцом достоверно не установлен статус покупателя (клиента) как ИП, контрольно-кассовая техника применяется продавцом в порядке, предусмотренном для расчета с покупателем - физическим лицом (</w:t>
            </w:r>
            <w:hyperlink r:id="rId201" w:history="1">
              <w:r>
                <w:rPr>
                  <w:rStyle w:val="a3"/>
                  <w:color w:val="0000FF"/>
                </w:rPr>
                <w:t>Письмо</w:t>
              </w:r>
            </w:hyperlink>
            <w:r>
              <w:rPr>
                <w:rFonts w:ascii="Calibri" w:hAnsi="Calibri" w:cs="Arial"/>
                <w:color w:val="444444"/>
                <w:sz w:val="22"/>
                <w:szCs w:val="22"/>
              </w:rPr>
              <w:t xml:space="preserve"> Минфина России от 05.08.2019 N 03-01-15/58816).</w:t>
            </w:r>
          </w:p>
          <w:p w:rsidR="009E504E" w:rsidRDefault="009E504E" w:rsidP="009E504E">
            <w:pPr>
              <w:numPr>
                <w:ilvl w:val="0"/>
                <w:numId w:val="7"/>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О лимите расчетов наличными</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202" w:history="1">
              <w:r>
                <w:rPr>
                  <w:rStyle w:val="a3"/>
                  <w:color w:val="0000FF"/>
                </w:rPr>
                <w:t>п. п. 1</w:t>
              </w:r>
            </w:hyperlink>
            <w:r>
              <w:rPr>
                <w:rFonts w:ascii="Calibri" w:hAnsi="Calibri" w:cs="Arial"/>
                <w:color w:val="444444"/>
                <w:sz w:val="22"/>
                <w:szCs w:val="22"/>
              </w:rPr>
              <w:t xml:space="preserve">, </w:t>
            </w:r>
            <w:hyperlink r:id="rId203" w:history="1">
              <w:r>
                <w:rPr>
                  <w:rStyle w:val="a3"/>
                  <w:color w:val="0000FF"/>
                </w:rPr>
                <w:t>4</w:t>
              </w:r>
            </w:hyperlink>
            <w:r>
              <w:rPr>
                <w:rFonts w:ascii="Calibri" w:hAnsi="Calibri" w:cs="Arial"/>
                <w:color w:val="444444"/>
                <w:sz w:val="22"/>
                <w:szCs w:val="22"/>
              </w:rPr>
              <w:t xml:space="preserve"> Указания Банка России от 09.12.2019 N 5348-У, при расчетах с ИП и с юридическими лицами нужно соблюдать лимит расчетов наличными (100 000 руб. в рамках одного договора).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Вместе с тем согласно </w:t>
            </w:r>
            <w:hyperlink r:id="rId204" w:history="1">
              <w:r>
                <w:rPr>
                  <w:rStyle w:val="a3"/>
                  <w:color w:val="0000FF"/>
                </w:rPr>
                <w:t>п. 1.5</w:t>
              </w:r>
            </w:hyperlink>
            <w:r>
              <w:rPr>
                <w:rFonts w:ascii="Calibri" w:hAnsi="Calibri" w:cs="Arial"/>
                <w:color w:val="444444"/>
                <w:sz w:val="22"/>
                <w:szCs w:val="22"/>
              </w:rPr>
              <w:t xml:space="preserve"> Положения Банка России от 24.12.2004 N 266-П,  банковские карты являются электронным средством платежа, которое используется для совершения операций ее держателем в пределах расходного лимита.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Перевод денежных средств осуществляется оператором по распоряжению клиента (в том числе плательщика), оформленному в рамках применяемой формы безналичных расчетов (</w:t>
            </w:r>
            <w:hyperlink r:id="rId205" w:history="1">
              <w:r>
                <w:rPr>
                  <w:rStyle w:val="a3"/>
                  <w:color w:val="0000FF"/>
                </w:rPr>
                <w:t>ч. 1 ст. 5</w:t>
              </w:r>
            </w:hyperlink>
            <w:r>
              <w:rPr>
                <w:rFonts w:ascii="Calibri" w:hAnsi="Calibri" w:cs="Arial"/>
                <w:color w:val="444444"/>
                <w:sz w:val="22"/>
                <w:szCs w:val="22"/>
              </w:rPr>
              <w:t xml:space="preserve"> Федерального закона N 161-ФЗ).</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расчеты посредством банковских карт относятся к безналичным расчетам и требование </w:t>
            </w:r>
            <w:hyperlink r:id="rId206" w:history="1">
              <w:r>
                <w:rPr>
                  <w:rStyle w:val="a3"/>
                  <w:color w:val="0000FF"/>
                </w:rPr>
                <w:t>п. п. 1</w:t>
              </w:r>
            </w:hyperlink>
            <w:r>
              <w:rPr>
                <w:rFonts w:ascii="Calibri" w:hAnsi="Calibri" w:cs="Arial"/>
                <w:color w:val="444444"/>
                <w:sz w:val="22"/>
                <w:szCs w:val="22"/>
              </w:rPr>
              <w:t xml:space="preserve">, </w:t>
            </w:r>
            <w:hyperlink r:id="rId207" w:history="1">
              <w:r>
                <w:rPr>
                  <w:rStyle w:val="a3"/>
                  <w:color w:val="0000FF"/>
                </w:rPr>
                <w:t>4</w:t>
              </w:r>
            </w:hyperlink>
            <w:r>
              <w:rPr>
                <w:rFonts w:ascii="Calibri" w:hAnsi="Calibri" w:cs="Arial"/>
                <w:color w:val="444444"/>
                <w:sz w:val="22"/>
                <w:szCs w:val="22"/>
              </w:rPr>
              <w:t xml:space="preserve"> Указания N 5348-У об ограничении расчетов наличными средствами в данном случае не применяется.</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pict>
                <v:rect id="_x0000_i1040" style="width:467.75pt;height:.75pt" o:hralign="center" o:hrstd="t" o:hr="t" fillcolor="gray" stroked="f"/>
              </w:pict>
            </w:r>
          </w:p>
        </w:tc>
      </w:tr>
      <w:tr w:rsidR="009E504E" w:rsidTr="00DC36C9">
        <w:trPr>
          <w:jc w:val="center"/>
        </w:trPr>
        <w:tc>
          <w:tcPr>
            <w:tcW w:w="9005" w:type="dxa"/>
            <w:shd w:val="clear" w:color="auto" w:fill="FFFFFF"/>
            <w:tcMar>
              <w:top w:w="300" w:type="dxa"/>
              <w:left w:w="450" w:type="dxa"/>
              <w:bottom w:w="150" w:type="dxa"/>
              <w:right w:w="450" w:type="dxa"/>
            </w:tcMar>
            <w:vAlign w:val="center"/>
            <w:hideMark/>
          </w:tcPr>
          <w:p w:rsidR="009E504E" w:rsidRDefault="00DC36C9">
            <w:pPr>
              <w:rPr>
                <w:rFonts w:eastAsia="Times New Roman"/>
              </w:rPr>
            </w:pPr>
            <w:hyperlink r:id="rId208" w:tgtFrame="_blank" w:history="1">
              <w:r w:rsidR="009E504E">
                <w:rPr>
                  <w:rStyle w:val="a3"/>
                  <w:rFonts w:eastAsia="Times New Roman"/>
                  <w:b/>
                  <w:bCs/>
                  <w:color w:val="555555"/>
                  <w:sz w:val="27"/>
                  <w:szCs w:val="27"/>
                  <w:u w:val="none"/>
                </w:rPr>
                <w:t xml:space="preserve">Учредитель ООО зарегистрирован как ИП. В каком случае это могут признать дроблением бизнеса? </w:t>
              </w:r>
            </w:hyperlink>
          </w:p>
        </w:tc>
      </w:tr>
      <w:tr w:rsidR="009E504E" w:rsidTr="00DC36C9">
        <w:trPr>
          <w:jc w:val="center"/>
        </w:trPr>
        <w:tc>
          <w:tcPr>
            <w:tcW w:w="9005"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E504E">
              <w:tc>
                <w:tcPr>
                  <w:tcW w:w="7650" w:type="dxa"/>
                  <w:shd w:val="clear" w:color="auto" w:fill="EEEEEE"/>
                  <w:tcMar>
                    <w:top w:w="225" w:type="dxa"/>
                    <w:left w:w="225" w:type="dxa"/>
                    <w:bottom w:w="225" w:type="dxa"/>
                    <w:right w:w="225" w:type="dxa"/>
                  </w:tcMar>
                  <w:vAlign w:val="center"/>
                  <w:hideMark/>
                </w:tcPr>
                <w:p w:rsidR="009E504E" w:rsidRDefault="009E504E">
                  <w:pPr>
                    <w:rPr>
                      <w:rFonts w:eastAsia="Times New Roman"/>
                    </w:rPr>
                  </w:pPr>
                  <w:r>
                    <w:rPr>
                      <w:rFonts w:ascii="Arial" w:eastAsia="Times New Roman" w:hAnsi="Arial" w:cs="Arial"/>
                      <w:color w:val="444444"/>
                      <w:sz w:val="21"/>
                      <w:szCs w:val="21"/>
                    </w:rPr>
                    <w:t xml:space="preserve">Риски: при наличии признаков, свидетельствующих об умышленном дроблении бизнеса с целью уменьшения налоговой нагрузки, создание учредителем ИП и ведение деятельности через него будет признано налоговой схемой. </w:t>
                  </w:r>
                </w:p>
              </w:tc>
            </w:tr>
          </w:tbl>
          <w:p w:rsidR="009E504E" w:rsidRDefault="009E504E">
            <w:pPr>
              <w:rPr>
                <w:rFonts w:eastAsia="Times New Roman"/>
                <w:sz w:val="20"/>
                <w:szCs w:val="20"/>
              </w:rPr>
            </w:pPr>
          </w:p>
        </w:tc>
      </w:tr>
      <w:tr w:rsidR="009E504E" w:rsidTr="00DC36C9">
        <w:trPr>
          <w:jc w:val="center"/>
        </w:trPr>
        <w:tc>
          <w:tcPr>
            <w:tcW w:w="9005" w:type="dxa"/>
            <w:shd w:val="clear" w:color="auto" w:fill="FFFFFF"/>
            <w:tcMar>
              <w:top w:w="300" w:type="dxa"/>
              <w:left w:w="450" w:type="dxa"/>
              <w:bottom w:w="300" w:type="dxa"/>
              <w:right w:w="450" w:type="dxa"/>
            </w:tcMar>
            <w:vAlign w:val="center"/>
            <w:hideMark/>
          </w:tcPr>
          <w:p w:rsidR="009E504E" w:rsidRDefault="009E504E">
            <w:pPr>
              <w:spacing w:line="270" w:lineRule="atLeast"/>
              <w:rPr>
                <w:rFonts w:ascii="Arial" w:eastAsia="Times New Roman" w:hAnsi="Arial" w:cs="Arial"/>
                <w:color w:val="444444"/>
                <w:sz w:val="21"/>
                <w:szCs w:val="21"/>
              </w:rPr>
            </w:pPr>
            <w:r>
              <w:rPr>
                <w:noProof/>
              </w:rPr>
              <w:drawing>
                <wp:anchor distT="0" distB="0" distL="142875" distR="142875" simplePos="0" relativeHeight="251665920" behindDoc="0" locked="0" layoutInCell="1" allowOverlap="0" wp14:anchorId="38448DD0" wp14:editId="39012F31">
                  <wp:simplePos x="0" y="0"/>
                  <wp:positionH relativeFrom="column">
                    <wp:align>left</wp:align>
                  </wp:positionH>
                  <wp:positionV relativeFrom="line">
                    <wp:posOffset>0</wp:posOffset>
                  </wp:positionV>
                  <wp:extent cx="1190625" cy="800100"/>
                  <wp:effectExtent l="0" t="0" r="9525" b="0"/>
                  <wp:wrapSquare wrapText="bothSides"/>
                  <wp:docPr id="53" name="Рисунок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Взаимозависимость участников сделок сама по себе не может служить основанием для признания такого разделения бизнеса дроблением, а налоговой выгоды - необоснованной. Однако эти обстоятельства в совокупности с другими обстоятельствами, подтверждающими фиктивность отношений, могут свидетельствовать о получении необоснованной налоговой выгоды (</w:t>
            </w:r>
            <w:hyperlink r:id="rId209" w:history="1">
              <w:r>
                <w:rPr>
                  <w:rStyle w:val="a3"/>
                  <w:color w:val="0000FF"/>
                </w:rPr>
                <w:t>п. 6</w:t>
              </w:r>
            </w:hyperlink>
            <w:r>
              <w:rPr>
                <w:rFonts w:ascii="Calibri" w:hAnsi="Calibri" w:cs="Arial"/>
                <w:color w:val="444444"/>
                <w:sz w:val="22"/>
                <w:szCs w:val="22"/>
              </w:rPr>
              <w:t xml:space="preserve"> Постановления Пленума ВАС РФ от 12.10.2006 N 53).</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В большинстве случаев вменяя налогоплательщику необоснованную налоговую выгоду, налоговый орган пытается доказать, что организация лишь искусственно переводила свои доходы на взаимозависимых лиц, а в действительности получала их сама.</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10" w:tgtFrame="_blank" w:history="1">
              <w:r>
                <w:rPr>
                  <w:rStyle w:val="a3"/>
                  <w:color w:val="0000FF"/>
                </w:rPr>
                <w:t>Письме</w:t>
              </w:r>
            </w:hyperlink>
            <w:r>
              <w:rPr>
                <w:rFonts w:ascii="Calibri" w:hAnsi="Calibri" w:cs="Arial"/>
                <w:color w:val="444444"/>
                <w:sz w:val="22"/>
                <w:szCs w:val="22"/>
              </w:rPr>
              <w:t> ФНС России от 11.08.2017 N СА-4-7/15895@ названы признаки, свидетельствующие о том, что была применена схема дробления бизнеса. Доказательствами дробления, в частности, могут быть:</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дробление одного бизнеса (производственного процесса) между несколькими лицами на спецрежимах (ЕНВД, УСН), чтобы уйти от уплаты НДС, налога на прибыль организаций и налога на имущество организаций основным участником, осуществляющим реальную деятельность;</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расширение в целом всей хозяйственной деятельности участников схемы, и при этом - уменьшение или отсутствие изменений налоговых обязательств участников;</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создание новых участников схемы в течение небольшого промежутка времени непосредственно перед расширением производственных мощностей и/или увеличением численности персонала;</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аффилированность участников схемы (родственные отношения, участие в органах управления, служебная подконтрольность и т.п.);</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формальное перераспределение между участниками схемы персонала без изменения их должностных обязанностей; </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отсутствие у подконтрольных лиц, принадлежащих им основных и оборотных средств, кадровых ресурсов;</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использование участниками схемы одних и тех же вывесок, обозначений, контактов, сайта, адресов фактического местонахождения, помещений, банков, в которых открываются и обслуживаются расчетные счета, ККТ, терминалов и т.п.;</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общие поставщики и покупатели у всех участников схемы;</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фактическое управление деятельностью участников схемы одними лицами;</w:t>
            </w:r>
          </w:p>
          <w:p w:rsidR="009E504E" w:rsidRDefault="009E504E" w:rsidP="009E504E">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единые для участников схемы службы, осуществляющие ведение бухучета, кадрового делопроизводства, юридическое сопровождение, логистику и т.д.</w:t>
            </w:r>
          </w:p>
          <w:p w:rsidR="009E504E" w:rsidRDefault="009E504E">
            <w:pPr>
              <w:pStyle w:val="a5"/>
              <w:spacing w:line="270" w:lineRule="atLeast"/>
              <w:rPr>
                <w:rFonts w:ascii="Arial" w:hAnsi="Arial" w:cs="Arial"/>
                <w:color w:val="444444"/>
                <w:sz w:val="21"/>
                <w:szCs w:val="21"/>
              </w:rPr>
            </w:pPr>
            <w:r>
              <w:rPr>
                <w:rFonts w:ascii="Calibri" w:hAnsi="Calibri" w:cs="Arial"/>
                <w:color w:val="444444"/>
                <w:sz w:val="22"/>
                <w:szCs w:val="22"/>
              </w:rPr>
              <w:t xml:space="preserve">Вывод о применении налогоплательщиком схемы дробления бизнеса может быть сделан при наличии доказательств, которые в совокупности и взаимосвязи будут однозначно свидетельствовать </w:t>
            </w:r>
            <w:r>
              <w:rPr>
                <w:rStyle w:val="a8"/>
                <w:rFonts w:ascii="Calibri" w:hAnsi="Calibri" w:cs="Arial"/>
                <w:color w:val="444444"/>
                <w:sz w:val="22"/>
                <w:szCs w:val="22"/>
              </w:rPr>
              <w:t xml:space="preserve">о совершении проверяемым налогоплательщиком </w:t>
            </w:r>
            <w:r>
              <w:rPr>
                <w:rStyle w:val="a8"/>
                <w:rFonts w:ascii="Calibri" w:hAnsi="Calibri" w:cs="Arial"/>
                <w:color w:val="444444"/>
                <w:sz w:val="22"/>
                <w:szCs w:val="22"/>
              </w:rPr>
              <w:lastRenderedPageBreak/>
              <w:t>совместно с подконтрольными ему лицами виновных, умышленных согласованных действий, направленных не столько на разделение бизнеса самого по себе</w:t>
            </w:r>
            <w:r>
              <w:rPr>
                <w:rFonts w:ascii="Calibri" w:hAnsi="Calibri" w:cs="Arial"/>
                <w:color w:val="444444"/>
                <w:sz w:val="22"/>
                <w:szCs w:val="22"/>
              </w:rPr>
              <w:t xml:space="preserve">, что признается оптимизацией предпринимательской деятельности, </w:t>
            </w:r>
            <w:r>
              <w:rPr>
                <w:rStyle w:val="a8"/>
                <w:rFonts w:ascii="Calibri" w:hAnsi="Calibri" w:cs="Arial"/>
                <w:color w:val="444444"/>
                <w:sz w:val="22"/>
                <w:szCs w:val="22"/>
              </w:rPr>
              <w:t>сколько на получение в результате применения такой схемы необоснованной налоговой выгоды путем уменьшения соответствующей налоговой обязанности или уклонения от ее исполнения</w:t>
            </w:r>
            <w:r>
              <w:rPr>
                <w:rFonts w:ascii="Calibri" w:hAnsi="Calibri" w:cs="Arial"/>
                <w:color w:val="444444"/>
                <w:sz w:val="22"/>
                <w:szCs w:val="22"/>
              </w:rPr>
              <w:t xml:space="preserve"> (</w:t>
            </w:r>
            <w:hyperlink r:id="rId211" w:history="1">
              <w:r>
                <w:rPr>
                  <w:rStyle w:val="a3"/>
                  <w:color w:val="0000FF"/>
                </w:rPr>
                <w:t>Письмо</w:t>
              </w:r>
            </w:hyperlink>
            <w:r>
              <w:rPr>
                <w:rFonts w:ascii="Calibri" w:hAnsi="Calibri" w:cs="Arial"/>
                <w:color w:val="444444"/>
                <w:sz w:val="22"/>
                <w:szCs w:val="22"/>
              </w:rPr>
              <w:t xml:space="preserve"> Минфина России от 15.02.2019 N 03-02-07/1/9647).</w:t>
            </w:r>
          </w:p>
          <w:p w:rsidR="009E504E" w:rsidRDefault="009E504E">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в </w:t>
            </w:r>
            <w:hyperlink r:id="rId212" w:history="1">
              <w:r>
                <w:rPr>
                  <w:rStyle w:val="a3"/>
                  <w:color w:val="0000FF"/>
                </w:rPr>
                <w:t>записи вебинара</w:t>
              </w:r>
            </w:hyperlink>
            <w:r>
              <w:rPr>
                <w:rFonts w:ascii="Calibri" w:hAnsi="Calibri" w:cs="Arial"/>
                <w:color w:val="444444"/>
                <w:sz w:val="22"/>
                <w:szCs w:val="22"/>
              </w:rPr>
              <w:t xml:space="preserve"> «Дробление бизнеса: признаки, последствия, пути решения» от 11.08.2020 также можно узнать, в каких случаях разделение бизнеса на несколько организаций (ИП) не нарушает законодательство, а когда признается налоговой схемой.</w:t>
            </w:r>
          </w:p>
        </w:tc>
      </w:tr>
      <w:tr w:rsidR="009E504E" w:rsidTr="00DC36C9">
        <w:trPr>
          <w:jc w:val="center"/>
        </w:trPr>
        <w:tc>
          <w:tcPr>
            <w:tcW w:w="9005" w:type="dxa"/>
            <w:shd w:val="clear" w:color="auto" w:fill="FFFFFF"/>
            <w:tcMar>
              <w:top w:w="0" w:type="dxa"/>
              <w:left w:w="375" w:type="dxa"/>
              <w:bottom w:w="0" w:type="dxa"/>
              <w:right w:w="375" w:type="dxa"/>
            </w:tcMar>
            <w:vAlign w:val="center"/>
            <w:hideMark/>
          </w:tcPr>
          <w:p w:rsidR="009E504E" w:rsidRDefault="00DC36C9">
            <w:pPr>
              <w:jc w:val="center"/>
              <w:rPr>
                <w:rFonts w:eastAsia="Times New Roman"/>
              </w:rPr>
            </w:pPr>
            <w:r>
              <w:rPr>
                <w:rFonts w:eastAsia="Times New Roman"/>
              </w:rPr>
              <w:lastRenderedPageBreak/>
              <w:pict>
                <v:rect id="_x0000_i1041" style="width:467.75pt;height:.75pt" o:hralign="center" o:hrstd="t" o:hr="t" fillcolor="gray" stroked="f"/>
              </w:pict>
            </w:r>
          </w:p>
        </w:tc>
      </w:tr>
    </w:tbl>
    <w:p w:rsidR="001B5BA4" w:rsidRPr="009E504E" w:rsidRDefault="001B5BA4" w:rsidP="009E504E">
      <w:bookmarkStart w:id="0" w:name="_GoBack"/>
      <w:bookmarkEnd w:id="0"/>
    </w:p>
    <w:sectPr w:rsidR="001B5BA4" w:rsidRPr="009E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198"/>
    <w:multiLevelType w:val="multilevel"/>
    <w:tmpl w:val="E648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D01C5F"/>
    <w:multiLevelType w:val="multilevel"/>
    <w:tmpl w:val="38986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FF4C8C"/>
    <w:multiLevelType w:val="multilevel"/>
    <w:tmpl w:val="9A6C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EE626E"/>
    <w:multiLevelType w:val="multilevel"/>
    <w:tmpl w:val="C97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3C7BFD"/>
    <w:multiLevelType w:val="multilevel"/>
    <w:tmpl w:val="CB0C3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7E547C0"/>
    <w:multiLevelType w:val="multilevel"/>
    <w:tmpl w:val="C6CA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D45C51"/>
    <w:multiLevelType w:val="multilevel"/>
    <w:tmpl w:val="9A8A4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51"/>
    <w:rsid w:val="001B5BA4"/>
    <w:rsid w:val="009E504E"/>
    <w:rsid w:val="00DC1B51"/>
    <w:rsid w:val="00DC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5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51"/>
    <w:rPr>
      <w:rFonts w:ascii="Arial" w:hAnsi="Arial" w:cs="Arial" w:hint="default"/>
      <w:color w:val="00707B"/>
      <w:sz w:val="21"/>
      <w:szCs w:val="21"/>
      <w:u w:val="single"/>
    </w:rPr>
  </w:style>
  <w:style w:type="character" w:styleId="a4">
    <w:name w:val="FollowedHyperlink"/>
    <w:basedOn w:val="a0"/>
    <w:uiPriority w:val="99"/>
    <w:semiHidden/>
    <w:unhideWhenUsed/>
    <w:rsid w:val="00DC1B51"/>
    <w:rPr>
      <w:rFonts w:ascii="Arial" w:hAnsi="Arial" w:cs="Arial" w:hint="default"/>
      <w:color w:val="00707B"/>
      <w:sz w:val="21"/>
      <w:szCs w:val="21"/>
      <w:u w:val="single"/>
    </w:rPr>
  </w:style>
  <w:style w:type="paragraph" w:styleId="a5">
    <w:name w:val="Normal (Web)"/>
    <w:basedOn w:val="a"/>
    <w:uiPriority w:val="99"/>
    <w:unhideWhenUsed/>
    <w:rsid w:val="00DC1B51"/>
  </w:style>
  <w:style w:type="paragraph" w:styleId="a6">
    <w:name w:val="Balloon Text"/>
    <w:basedOn w:val="a"/>
    <w:link w:val="a7"/>
    <w:uiPriority w:val="99"/>
    <w:semiHidden/>
    <w:unhideWhenUsed/>
    <w:rsid w:val="00DC1B51"/>
    <w:rPr>
      <w:rFonts w:ascii="Tahoma" w:hAnsi="Tahoma" w:cs="Tahoma"/>
      <w:sz w:val="16"/>
      <w:szCs w:val="16"/>
    </w:rPr>
  </w:style>
  <w:style w:type="character" w:customStyle="1" w:styleId="a7">
    <w:name w:val="Текст выноски Знак"/>
    <w:basedOn w:val="a0"/>
    <w:link w:val="a6"/>
    <w:uiPriority w:val="99"/>
    <w:semiHidden/>
    <w:rsid w:val="00DC1B51"/>
    <w:rPr>
      <w:rFonts w:ascii="Tahoma" w:hAnsi="Tahoma" w:cs="Tahoma"/>
      <w:sz w:val="16"/>
      <w:szCs w:val="16"/>
      <w:lang w:eastAsia="ru-RU"/>
    </w:rPr>
  </w:style>
  <w:style w:type="paragraph" w:customStyle="1" w:styleId="preheader">
    <w:name w:val="preheader"/>
    <w:basedOn w:val="a"/>
    <w:uiPriority w:val="99"/>
    <w:rsid w:val="00DC1B51"/>
    <w:rPr>
      <w:vanish/>
    </w:rPr>
  </w:style>
  <w:style w:type="character" w:customStyle="1" w:styleId="preheader1">
    <w:name w:val="preheader1"/>
    <w:basedOn w:val="a0"/>
    <w:rsid w:val="00DC1B51"/>
    <w:rPr>
      <w:vanish/>
      <w:webHidden w:val="0"/>
      <w:specVanish w:val="0"/>
    </w:rPr>
  </w:style>
  <w:style w:type="character" w:customStyle="1" w:styleId="title-main">
    <w:name w:val="title-main"/>
    <w:basedOn w:val="a0"/>
    <w:rsid w:val="00DC1B51"/>
  </w:style>
  <w:style w:type="character" w:customStyle="1" w:styleId="emailstyle22">
    <w:name w:val="emailstyle22"/>
    <w:basedOn w:val="a0"/>
    <w:semiHidden/>
    <w:rsid w:val="00DC1B51"/>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DC1B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5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51"/>
    <w:rPr>
      <w:rFonts w:ascii="Arial" w:hAnsi="Arial" w:cs="Arial" w:hint="default"/>
      <w:color w:val="00707B"/>
      <w:sz w:val="21"/>
      <w:szCs w:val="21"/>
      <w:u w:val="single"/>
    </w:rPr>
  </w:style>
  <w:style w:type="character" w:styleId="a4">
    <w:name w:val="FollowedHyperlink"/>
    <w:basedOn w:val="a0"/>
    <w:uiPriority w:val="99"/>
    <w:semiHidden/>
    <w:unhideWhenUsed/>
    <w:rsid w:val="00DC1B51"/>
    <w:rPr>
      <w:rFonts w:ascii="Arial" w:hAnsi="Arial" w:cs="Arial" w:hint="default"/>
      <w:color w:val="00707B"/>
      <w:sz w:val="21"/>
      <w:szCs w:val="21"/>
      <w:u w:val="single"/>
    </w:rPr>
  </w:style>
  <w:style w:type="paragraph" w:styleId="a5">
    <w:name w:val="Normal (Web)"/>
    <w:basedOn w:val="a"/>
    <w:uiPriority w:val="99"/>
    <w:unhideWhenUsed/>
    <w:rsid w:val="00DC1B51"/>
  </w:style>
  <w:style w:type="paragraph" w:styleId="a6">
    <w:name w:val="Balloon Text"/>
    <w:basedOn w:val="a"/>
    <w:link w:val="a7"/>
    <w:uiPriority w:val="99"/>
    <w:semiHidden/>
    <w:unhideWhenUsed/>
    <w:rsid w:val="00DC1B51"/>
    <w:rPr>
      <w:rFonts w:ascii="Tahoma" w:hAnsi="Tahoma" w:cs="Tahoma"/>
      <w:sz w:val="16"/>
      <w:szCs w:val="16"/>
    </w:rPr>
  </w:style>
  <w:style w:type="character" w:customStyle="1" w:styleId="a7">
    <w:name w:val="Текст выноски Знак"/>
    <w:basedOn w:val="a0"/>
    <w:link w:val="a6"/>
    <w:uiPriority w:val="99"/>
    <w:semiHidden/>
    <w:rsid w:val="00DC1B51"/>
    <w:rPr>
      <w:rFonts w:ascii="Tahoma" w:hAnsi="Tahoma" w:cs="Tahoma"/>
      <w:sz w:val="16"/>
      <w:szCs w:val="16"/>
      <w:lang w:eastAsia="ru-RU"/>
    </w:rPr>
  </w:style>
  <w:style w:type="paragraph" w:customStyle="1" w:styleId="preheader">
    <w:name w:val="preheader"/>
    <w:basedOn w:val="a"/>
    <w:uiPriority w:val="99"/>
    <w:rsid w:val="00DC1B51"/>
    <w:rPr>
      <w:vanish/>
    </w:rPr>
  </w:style>
  <w:style w:type="character" w:customStyle="1" w:styleId="preheader1">
    <w:name w:val="preheader1"/>
    <w:basedOn w:val="a0"/>
    <w:rsid w:val="00DC1B51"/>
    <w:rPr>
      <w:vanish/>
      <w:webHidden w:val="0"/>
      <w:specVanish w:val="0"/>
    </w:rPr>
  </w:style>
  <w:style w:type="character" w:customStyle="1" w:styleId="title-main">
    <w:name w:val="title-main"/>
    <w:basedOn w:val="a0"/>
    <w:rsid w:val="00DC1B51"/>
  </w:style>
  <w:style w:type="character" w:customStyle="1" w:styleId="emailstyle22">
    <w:name w:val="emailstyle22"/>
    <w:basedOn w:val="a0"/>
    <w:semiHidden/>
    <w:rsid w:val="00DC1B51"/>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DC1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2172">
      <w:bodyDiv w:val="1"/>
      <w:marLeft w:val="0"/>
      <w:marRight w:val="0"/>
      <w:marTop w:val="0"/>
      <w:marBottom w:val="0"/>
      <w:divBdr>
        <w:top w:val="none" w:sz="0" w:space="0" w:color="auto"/>
        <w:left w:val="none" w:sz="0" w:space="0" w:color="auto"/>
        <w:bottom w:val="none" w:sz="0" w:space="0" w:color="auto"/>
        <w:right w:val="none" w:sz="0" w:space="0" w:color="auto"/>
      </w:divBdr>
    </w:div>
    <w:div w:id="15258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923%26amp%3Bdst%3D98%26amp%3Bfld%3D134%26amp%3BREFFIELD%3D134%26amp%3BREFDST%3D100011%26amp%3BREFDOC%3D360238%26amp%3BREFBASE%3DLAW%26amp%3Bstat%3Drefcode%253D10881%253Bdstident%253D98%253Bindex%253D19%26amp%3Bdate%3D20.08.2020&amp;uid_news=774781" TargetMode="External"/><Relationship Id="rId21" Type="http://schemas.openxmlformats.org/officeDocument/2006/relationships/hyperlink" Target="http://work.elcode.ru/subscribe/link/?hash=f2d3a61dc36ba92467244f06b339ee04&amp;id_send=15385&amp;id_email=7319852&amp;url=https%3A%2F%2Flogin.consultant.ru%2Flink%2F%3Freq%3Ddoc%26base%3DARB%26n%3D634669%26dst%3D100002&amp;uid_news=775010" TargetMode="External"/><Relationship Id="rId42" Type="http://schemas.openxmlformats.org/officeDocument/2006/relationships/hyperlink" Target="http://work.elcode.ru/subscribe/link/?hash=f2d3a61dc36ba92467244f06b339ee04&amp;id_send=15385&amp;id_email=7319852&amp;url=https%3A%2F%2Flogin.consultant.ru%2Flink%2F%3Freq%3Ddoc%26amp%3Bbase%3DLAW%26amp%3Bn%3D161458%26amp%3Bdst%3D100001%252C2%26amp%3Bdate%3D18.08.2020&amp;uid_news=773885" TargetMode="External"/><Relationship Id="rId63" Type="http://schemas.openxmlformats.org/officeDocument/2006/relationships/hyperlink" Target="http://work.elcode.ru/subscribe/link/?hash=f2d3a61dc36ba92467244f06b339ee04&amp;id_send=15385&amp;id_email=7319852&amp;url=https%3A%2F%2Flogin.consultant.ru%2Flink%2F%3Freq%3Ddoc%26amp%3Bbase%3DLAW%26amp%3Bn%3D357773&amp;uid_news=775013" TargetMode="External"/><Relationship Id="rId84" Type="http://schemas.openxmlformats.org/officeDocument/2006/relationships/hyperlink" Target="http://work.elcode.ru/subscribe/link/?hash=f2d3a61dc36ba92467244f06b339ee04&amp;id_send=15385&amp;id_email=7319852&amp;url=https%3A%2F%2Flogin.consultant.ru%2Flink%2F%3Freq%3Ddoc%26amp%3Bbase%3DLAW%26amp%3Bn%3D358914%26amp%3Bdst%3D100330&amp;uid_news=775013" TargetMode="External"/><Relationship Id="rId138" Type="http://schemas.openxmlformats.org/officeDocument/2006/relationships/hyperlink" Target="http://work.elcode.ru/subscribe/link/?hash=f2d3a61dc36ba92467244f06b339ee04&amp;id_send=15385&amp;id_email=7319852&amp;url=https%3A%2F%2Flogin.consultant.ru%2Flink%2F%3Frnd%3D1F8E2A0F2B4E6A1B810AF5A4B3B30641%26amp%3Breq%3Ddoc%26amp%3Bbase%3DLAW%26amp%3Bn%3D358819%26amp%3Bdst%3D4273%26amp%3Bfld%3D134%26amp%3BREFFIELD%3D134%26amp%3BREFDST%3D100021%26amp%3BREFDOC%3D237056%26amp%3BREFBASE%3DPBI%26amp%3Bstat%3Drefcode%253D10881%253Bdstident%253D4273%253Bindex%253D33%26amp%3Bdate%3D18.08.2020&amp;uid_news=774060" TargetMode="External"/><Relationship Id="rId159" Type="http://schemas.openxmlformats.org/officeDocument/2006/relationships/hyperlink" Target="http://work.elcode.ru/subscribe/link/?hash=f2d3a61dc36ba92467244f06b339ee04&amp;id_send=15385&amp;id_email=7319852&amp;url=https%3A%2F%2Flogin.consultant.ru%2Flink%2F%3Freq%3Ddoc%26amp%3Bbase%3DLAW%26amp%3Bn%3D353262%26amp%3Bdst%3D100055%26amp%3Bdate%3D18.08.2020&amp;uid_news=773601" TargetMode="External"/><Relationship Id="rId170"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19%26amp%3Bfld%3D134%26amp%3BREFFIELD%3D134%26amp%3BREFDST%3D100086%26amp%3BREFDOC%3D348655%26amp%3BREFBASE%3DLAW%26amp%3Bstat%3Drefcode%253D10881%253Bdstident%253D100119%253Bindex%253D64%26amp%3Bdate%3D18.08.2020&amp;uid_news=773601" TargetMode="External"/><Relationship Id="rId191"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4334%26amp%3Bdst%3D100023%26amp%3Bfld%3D134%26amp%3BREFFIELD%3D134%26amp%3BREFDST%3D100015%26amp%3BREFDOC%3D236149%26amp%3BREFBASE%3DPBI%26amp%3Bstat%3Drefcode%253D10881%253Bdstident%253D100023%253Bindex%253D21%26amp%3Bdate%3D20.08.2020&amp;uid_news=774665" TargetMode="External"/><Relationship Id="rId205" Type="http://schemas.openxmlformats.org/officeDocument/2006/relationships/hyperlink" Target="http://work.elcode.ru/subscribe/link/?hash=f2d3a61dc36ba92467244f06b339ee04&amp;id_send=15385&amp;id_email=7319852&amp;url=https%3A%2F%2Flogin.consultant.ru%2Flink%2F%3Freq%3Ddoc%26amp%3Bbase%3DLAW%26amp%3Bn%3D344334%26amp%3Bdst%3D100049%26amp%3Bdate%3D20.08.2020&amp;uid_news=774665" TargetMode="External"/><Relationship Id="rId107"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819%26amp%3Bdst%3D10340%26amp%3Bfld%3D134%26amp%3BREFFIELD%3D134%26amp%3BREFDST%3D100006%26amp%3BREFDOC%3D360238%26amp%3BREFBASE%3DLAW%26amp%3Bstat%3Drefcode%253D10881%253Bdstident%253D10340%253Bindex%253D14%26amp%3Bdate%3D20.08.2020&amp;uid_news=774781" TargetMode="External"/><Relationship Id="rId11" Type="http://schemas.openxmlformats.org/officeDocument/2006/relationships/hyperlink" Target="http://work.elcode.ru/subscribe/link/?hash=f2d3a61dc36ba92467244f06b339ee04&amp;id_send=15385&amp;id_email=7319852&amp;url=https%3A%2F%2Flogin.consultant.ru%2Flink%2F%3Freq%3Ddoc%26base%3DQUEST%26n%3D196987%26dst%3D100003%26date%3D19.08.2020&amp;uid_news=774076" TargetMode="External"/><Relationship Id="rId32" Type="http://schemas.openxmlformats.org/officeDocument/2006/relationships/hyperlink" Target="http://work.elcode.ru/subscribe/link/?hash=f2d3a61dc36ba92467244f06b339ee04&amp;id_send=15385&amp;id_email=7319852&amp;url=https%3A%2F%2Flogin.consultant.ru%2Flink%2F%3Freq%3Ddoc%26amp%3Bbase%3DQUEST%26amp%3Bn%3D196923%26amp%3Bdst%3D100001%26amp%3Bdate%3D20.08.2020&amp;uid_news=774778" TargetMode="External"/><Relationship Id="rId37" Type="http://schemas.openxmlformats.org/officeDocument/2006/relationships/hyperlink" Target="http://work.elcode.ru/subscribe/link/?hash=f2d3a61dc36ba92467244f06b339ee04&amp;id_send=15385&amp;id_email=7319852&amp;url=https%3A%2F%2Flogin.consultant.ru%2Flink%2F%3Freq%3Ddoc%26base%3DLAW%26n%3D359972%26dst%3D100001%252C1%26date%3D18.08.2020&amp;uid_news=773885" TargetMode="External"/><Relationship Id="rId53" Type="http://schemas.openxmlformats.org/officeDocument/2006/relationships/hyperlink" Target="http://work.elcode.ru/subscribe/link/?hash=f2d3a61dc36ba92467244f06b339ee04&amp;id_send=15385&amp;id_email=7319852&amp;url=https%3A%2F%2Flogin.consultant.ru%2Flink%2F%3Freq%3Ddoc%26amp%3Bbase%3DLAW%26amp%3Bn%3D360252%26amp%3Bdst%3D100043%26amp%3Bdate%3D20.08.2020&amp;uid_news=774775" TargetMode="External"/><Relationship Id="rId58" Type="http://schemas.openxmlformats.org/officeDocument/2006/relationships/hyperlink" Target="http://work.elcode.ru/subscribe/link/?hash=f2d3a61dc36ba92467244f06b339ee04&amp;id_send=15385&amp;id_email=7319852&amp;url=https%3A%2F%2Flogin.consultant.ru%2Flink%2F%3Freq%3Ddoc%26amp%3Bbase%3DLAW%26amp%3Bn%3D360252%26amp%3Bdst%3D100088%26amp%3Bdate%3D20.08.2020&amp;uid_news=774775" TargetMode="External"/><Relationship Id="rId74" Type="http://schemas.openxmlformats.org/officeDocument/2006/relationships/hyperlink" Target="http://work.elcode.ru/subscribe/link/?hash=f2d3a61dc36ba92467244f06b339ee04&amp;id_send=15385&amp;id_email=7319852&amp;url=https%3A%2F%2Flogin.consultant.ru%2Flink%2F%3Freq%3Ddoc%26amp%3Bbase%3DLAW%26amp%3Bn%3D359000&amp;uid_news=775013&amp;dst=9086&amp;date=24.08.2020" TargetMode="External"/><Relationship Id="rId79"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99%26amp%3Bfld%3D134%26amp%3BREFFIELD%3D134%26amp%3BREFDST%3D100036%26amp%3BREFDOC%3D360239%26amp%3BREFBASE%3DLAW%26amp%3Bstat%3Drefcode%253D10881%253Bdstident%253D9099%253Bindex%253D42%26amp%3Bdate%3D24.08.2020&amp;uid_news=775013" TargetMode="External"/><Relationship Id="rId102" Type="http://schemas.openxmlformats.org/officeDocument/2006/relationships/hyperlink" Target="http://work.elcode.ru/subscribe/link/?hash=f2d3a61dc36ba92467244f06b339ee04&amp;id_send=15385&amp;id_email=7319852&amp;url=https%3A%2F%2Flogin.consultant.ru%2Flink%2F%3Freq%3Ddoc%26amp%3Bbase%3DLAW%26amp%3Bn%3D360238%26amp%3Bdst%3D100002%26amp%3Bdate%3D20.08.2020&amp;uid_news=774781" TargetMode="External"/><Relationship Id="rId123" Type="http://schemas.openxmlformats.org/officeDocument/2006/relationships/hyperlink" Target="http://work.elcode.ru/subscribe/link/?hash=f2d3a61dc36ba92467244f06b339ee04&amp;id_send=15385&amp;id_email=7319852&amp;url=https%3A%2F%2Flogin.consultant.ru%2Flink%2F%3Freq%3Ddoc%26amp%3Bbase%3DQUEST%26amp%3Bn%3D196989%26amp%3Bdst%3D100001%26amp%3Bdate%3D19.08.2020&amp;uid_news=774402" TargetMode="External"/><Relationship Id="rId128"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8%26amp%3Bfld%3D134%26amp%3BREFFIELD%3D134%26amp%3BREFDST%3D100028%26amp%3BREFDOC%3D196989%26amp%3BREFBASE%3DQUEST%26amp%3Bstat%3Drefcode%253D10881%253Bdstident%253D100078%253Bindex%253D33%26amp%3Bdate%3D19.08.2020&amp;uid_news=774402" TargetMode="External"/><Relationship Id="rId144" Type="http://schemas.openxmlformats.org/officeDocument/2006/relationships/hyperlink" Target="http://work.elcode.ru/subscribe/link/?hash=f2d3a61dc36ba92467244f06b339ee04&amp;id_send=15385&amp;id_email=7319852&amp;url=https%3A%2F%2Flogin.consultant.ru%2Flink%2F%3Freq%3Ddoc%26amp%3Bbase%3DLAW%26amp%3Bn%3D210013%26amp%3Bdst%3D100148%26amp%3Bdate%3D21.08.2020&amp;uid_news=774917" TargetMode="External"/><Relationship Id="rId149"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335824%26amp%3Bdst%3D100430%26amp%3Bfld%3D134%26amp%3BREFFIELD%3D134%26amp%3BREFDST%3D100004%26amp%3BREFDOC%3D360122%26amp%3BREFBASE%3DLAW%26amp%3Bstat%3Drefcode%253D10898%253Bdstident%253D100430%253Bindex%253D7%26amp%3Bdate%3D19.08.2020&amp;uid_news=774408" TargetMode="External"/><Relationship Id="rId5" Type="http://schemas.openxmlformats.org/officeDocument/2006/relationships/webSettings" Target="webSettings.xml"/><Relationship Id="rId90" Type="http://schemas.openxmlformats.org/officeDocument/2006/relationships/hyperlink" Target="http://work.elcode.ru/subscribe/link/?hash=f2d3a61dc36ba92467244f06b339ee04&amp;id_send=15385&amp;id_email=7319852&amp;url=https%3A%2F%2Flogin.consultant.ru%2Flink%2F%3Freq%3Ddoc%26amp%3Bbase%3DLAW%26amp%3Bn%3D360320%26amp%3Bdst%3D100002%26amp%3Bdate%3D21.08.2020&amp;uid_news=774921" TargetMode="External"/><Relationship Id="rId95" Type="http://schemas.openxmlformats.org/officeDocument/2006/relationships/hyperlink" Target="http://work.elcode.ru/subscribe/link/?hash=f2d3a61dc36ba92467244f06b339ee04&amp;id_send=15385&amp;id_email=7319852&amp;url=https%3A%2F%2Flogin.consultant.ru%2Flink%2F%3Freq%3Ddoc%26amp%3Bbase%3DLAW%26amp%3Bn%3D358870%26amp%3Bdst%3D100709%26amp%3Bdate%3D24.08.2020&amp;uid_news=774921" TargetMode="External"/><Relationship Id="rId160" Type="http://schemas.openxmlformats.org/officeDocument/2006/relationships/hyperlink" Target="http://work.elcode.ru/subscribe/link/?hash=f2d3a61dc36ba92467244f06b339ee04&amp;id_send=15385&amp;id_email=7319852&amp;url=https%3A%2F%2Flogin.consultant.ru%2Flink%2F%3Freq%3Ddoc%26amp%3Bbase%3DLAW%26amp%3Bn%3D353262%26amp%3Bdst%3D100057%26amp%3Bdate%3D18.08.2020&amp;uid_news=773601" TargetMode="External"/><Relationship Id="rId165" Type="http://schemas.openxmlformats.org/officeDocument/2006/relationships/hyperlink" Target="http://work.elcode.ru/subscribe/link/?hash=f2d3a61dc36ba92467244f06b339ee04&amp;id_send=15385&amp;id_email=7319852&amp;url=https%3A%2F%2Flogin.consultant.ru%2Flink%2F%3Freq%3Ddoc%26amp%3Bbase%3DLAW%26amp%3Bn%3D354580%26amp%3Bdst%3D100102%26amp%3Bdate%3D18.08.2020&amp;uid_news=773601" TargetMode="External"/><Relationship Id="rId181" Type="http://schemas.openxmlformats.org/officeDocument/2006/relationships/hyperlink" Target="http://work.elcode.ru/subscribe/link/?hash=f2d3a61dc36ba92467244f06b339ee04&amp;id_send=15385&amp;id_email=7319852&amp;url=https%3A%2F%2Flogin.consultant.ru%2Flink%2F%3Freq%3Ddoc%26base%3DPBI%26n%3D236149%26dst%3D100001%26date%3D20.08.2020&amp;uid_news=774665" TargetMode="External"/><Relationship Id="rId186"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1906%26amp%3Bdst%3D29%26amp%3Bfld%3D134%26amp%3BREFFIELD%3D134%26amp%3BREFDST%3D100014%26amp%3BREFDOC%3D236149%26amp%3BREFBASE%3DPBI%26amp%3Bstat%3Drefcode%253D10881%253Bdstident%253D29%253Bindex%253D20%26amp%3Bdate%3D20.08.2020&amp;uid_news=774665" TargetMode="External"/><Relationship Id="rId211" Type="http://schemas.openxmlformats.org/officeDocument/2006/relationships/hyperlink" Target="http://work.elcode.ru/subscribe/link/?hash=f2d3a61dc36ba92467244f06b339ee04&amp;id_send=15385&amp;id_email=7319852&amp;url=https%3A%2F%2Flogin.consultant.ru%2Flink%2F%3Frnd%3DC878581A53DC8D697E4DCDE1F4A1C2AD%26amp%3Breq%3Ddoc%26amp%3Bbase%3DQUEST%26amp%3Bn%3D183161%26amp%3BREFFIELD%3D134%26amp%3BREFDST%3D100049%26amp%3BREFDOC%3D146180%26amp%3BREFBASE%3DQUEST%26amp%3Bstat%3Drefcode%253D10881%253Bindex%253D14%26amp%3Bdate%3D20.08.2020&amp;uid_news=774663" TargetMode="External"/><Relationship Id="rId22" Type="http://schemas.openxmlformats.org/officeDocument/2006/relationships/image" Target="media/image4.jpeg"/><Relationship Id="rId27" Type="http://schemas.openxmlformats.org/officeDocument/2006/relationships/hyperlink" Target="http://work.elcode.ru/subscribe/link/?hash=f2d3a61dc36ba92467244f06b339ee04&amp;id_send=15385&amp;id_email=7319852&amp;url=https%3A%2F%2Flogin.consultant.ru%2Flink%2F%3Freq%3Ddoc%26amp%3Bbase%3DARB%26amp%3Bn%3D634669%26amp%3Bdst%3D100040&amp;uid_news=775010" TargetMode="External"/><Relationship Id="rId43" Type="http://schemas.openxmlformats.org/officeDocument/2006/relationships/hyperlink" Target="http://work.elcode.ru/subscribe/link/?hash=f2d3a61dc36ba92467244f06b339ee04&amp;id_send=15385&amp;id_email=7319852&amp;url=https%3A%2F%2Flogin.consultant.ru%2Flink%2F%3Freq%3Ddoc%26amp%3Bbase%3DLAW%26amp%3Bn%3D316494%26amp%3Bdst%3D100001%252C1%26amp%3Bdate%3D12.08.2020&amp;uid_news=773885" TargetMode="External"/><Relationship Id="rId48" Type="http://schemas.openxmlformats.org/officeDocument/2006/relationships/hyperlink" Target="http://work.elcode.ru/subscribe/link/?hash=f2d3a61dc36ba92467244f06b339ee04&amp;id_send=15385&amp;id_email=7319852&amp;url=https%3A%2F%2Flogin.consultant.ru%2Flink%2F%3Freq%3Ddoc%26amp%3Bbase%3DLAW%26amp%3Bn%3D360252%26amp%3Bdst%3D100008%26amp%3Bdate%3D20.08.2020&amp;uid_news=774775" TargetMode="External"/><Relationship Id="rId64" Type="http://schemas.openxmlformats.org/officeDocument/2006/relationships/hyperlink" Target="http://work.elcode.ru/subscribe/link/?hash=f2d3a61dc36ba92467244f06b339ee04&amp;id_send=15385&amp;id_email=7319852&amp;url=https%3A%2F%2Flogin.consultant.ru%2Flink%2F%3Freq%3Ddoc%26amp%3Bbase%3DLAW%26amp%3Bn%3D359000&amp;uid_news=775013" TargetMode="External"/><Relationship Id="rId69"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98%26amp%3Bfld%3D134%26amp%3BREFFIELD%3D134%26amp%3BREFDST%3D100007%26amp%3BREFDOC%3D360239%26amp%3BREFBASE%3DLAW%26amp%3Bstat%3Drefcode%253D10881%253Bdstident%253D9098%253Bindex%253D12%26amp%3Bdate%3D24.08.2020&amp;uid_news=775013" TargetMode="External"/><Relationship Id="rId113" Type="http://schemas.openxmlformats.org/officeDocument/2006/relationships/hyperlink" Target="http://work.elcode.ru/subscribe/link/?hash=f2d3a61dc36ba92467244f06b339ee04&amp;id_send=15385&amp;id_email=7319852&amp;url=https%3A%2F%2Flogin.consultant.ru%2Flink%2F%3Frnd%3D47CFB79DE714AA1FCF7A84DDC3B39C72%26amp%3Breq%3Ddoc%26amp%3Bbase%3DLAW%26amp%3Bn%3D358790%26amp%3Bdst%3D100257%26amp%3Bfld%3D134%26amp%3BREFFIELD%3D134%26amp%3BREFDST%3D1000000176%26amp%3BREFDOC%3D358923%26amp%3BREFBASE%3DLAW%26amp%3Bstat%3Drefcode%253D19827%253Bdstident%253D100257%253Bindex%253D450%26amp%3Bdate%3D21.08.2020&amp;uid_news=774781" TargetMode="External"/><Relationship Id="rId118" Type="http://schemas.openxmlformats.org/officeDocument/2006/relationships/hyperlink" Target="http://work.elcode.ru/subscribe/link/?hash=f2d3a61dc36ba92467244f06b339ee04&amp;id_send=15385&amp;id_email=7319852&amp;url=https%3A%2F%2Flogin.consultant.ru%2Flink%2F%3Freq%3Ddoc%26amp%3Bbase%3DLAW%26amp%3Bn%3D358923%26amp%3Bdst%3D100%26amp%3Bdate%3D20.08.2020&amp;uid_news=774781" TargetMode="External"/><Relationship Id="rId134" Type="http://schemas.openxmlformats.org/officeDocument/2006/relationships/image" Target="media/image12.jpeg"/><Relationship Id="rId139" Type="http://schemas.openxmlformats.org/officeDocument/2006/relationships/hyperlink" Target="http://work.elcode.ru/subscribe/link/?hash=f2d3a61dc36ba92467244f06b339ee04&amp;id_send=15385&amp;id_email=7319852&amp;url=https%3A%2F%2Felcode.ru%2Fproducts%2Feducation%2Fraspisanie-meropriyatiy%2Fformat-translyacii%2Ftranslyaciya-osnovnye-sredstva-i-mpz-osobennosti-b&amp;uid_news=774060" TargetMode="External"/><Relationship Id="rId80"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101%26amp%3Bfld%3D134%26amp%3BREFFIELD%3D134%26amp%3BREFDST%3D100036%26amp%3BREFDOC%3D360239%26amp%3BREFBASE%3DLAW%26amp%3Bstat%3Drefcode%253D10881%253Bdstident%253D9101%253Bindex%253D42%26amp%3Bdate%3D24.08.2020&amp;uid_news=775013" TargetMode="External"/><Relationship Id="rId85" Type="http://schemas.openxmlformats.org/officeDocument/2006/relationships/hyperlink" Target="http://work.elcode.ru/subscribe/link/?hash=f2d3a61dc36ba92467244f06b339ee04&amp;id_send=15385&amp;id_email=7319852&amp;url=https%3A%2F%2Flogin.consultant.ru%2Flink%2F%3Freq%3Ddoc%26amp%3Bbase%3DLAW%26amp%3Bn%3D358914%26amp%3Bdst%3D199&amp;uid_news=775013" TargetMode="External"/><Relationship Id="rId150" Type="http://schemas.openxmlformats.org/officeDocument/2006/relationships/hyperlink" Target="http://work.elcode.ru/subscribe/link/?hash=f2d3a61dc36ba92467244f06b339ee04&amp;id_send=15385&amp;id_email=7319852&amp;url=https%3A%2F%2Flkfl2.nalog.ru%2Flkfl%2F&amp;uid_news=774408" TargetMode="External"/><Relationship Id="rId155" Type="http://schemas.openxmlformats.org/officeDocument/2006/relationships/hyperlink" Target="http://work.elcode.ru/subscribe/link/?hash=f2d3a61dc36ba92467244f06b339ee04&amp;id_send=15385&amp;id_email=7319852&amp;url=https%3A%2F%2Ftrudvsem.ru%2Finformation%2Fpages%2Fsupport-employment&amp;uid_news=774067" TargetMode="External"/><Relationship Id="rId171"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24956%26amp%3BREFFIELD%3D134%26amp%3BREFDST%3D100087%26amp%3BREFDOC%3D348655%26amp%3BREFBASE%3DLAW%26amp%3Bstat%3Drefcode%253D16876%253Bindex%253D65%26amp%3Bdate%3D18.08.2020&amp;uid_news=773601" TargetMode="External"/><Relationship Id="rId176" Type="http://schemas.openxmlformats.org/officeDocument/2006/relationships/hyperlink" Target="http://work.elcode.ru/subscribe/link/?hash=f2d3a61dc36ba92467244f06b339ee04&amp;id_send=15385&amp;id_email=7319852&amp;url=https%3A%2F%2Flogin.consultant.ru%2Flink%2F%3Freq%3Ddoc%26amp%3Bbase%3DMOB%26amp%3Bn%3D319823%26amp%3Bdst%3D119046%26amp%3Bdate%3D24.08.2020&amp;uid_news=774788" TargetMode="External"/><Relationship Id="rId192"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554%26amp%3Bfld%3D134%26amp%3BREFFIELD%3D134%26amp%3BREFDST%3D100005%26amp%3BREFDOC%3D190949%26amp%3BREFBASE%3DQUEST%26amp%3Bstat%3Drefcode%253D10881%253Bdstident%253D554%253Bindex%253D7%26amp%3Bdate%3D20.08.2020&amp;uid_news=774665" TargetMode="External"/><Relationship Id="rId197"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175637%26amp%3Bdst%3D22%26amp%3Bfld%3D134%26amp%3BREFFIELD%3D134%26amp%3BREFDST%3D100007%26amp%3BREFDOC%3D190949%26amp%3BREFBASE%3DQUEST%26amp%3Bstat%3Drefcode%253D10881%253Bdstident%253D22%253Bindex%253D9%26amp%3Bdate%3D20.08.2020&amp;uid_news=774665" TargetMode="External"/><Relationship Id="rId206"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0539%26amp%3Bdst%3D100006%26amp%3Bfld%3D134%26amp%3BREFFIELD%3D134%26amp%3BREFDST%3D100007%26amp%3BREFDOC%3D196144%26amp%3BREFBASE%3DQUEST%26amp%3Bstat%3Drefcode%253D10881%253Bdstident%253D100006%253Bindex%253D9%26amp%3Bdate%3D20.08.2020&amp;uid_news=774665" TargetMode="External"/><Relationship Id="rId201"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QUEST%26amp%3Bn%3D187422%26amp%3BREFFIELD%3D134%26amp%3BREFDST%3D100010%26amp%3BREFDOC%3D190949%26amp%3BREFBASE%3DQUEST%26amp%3Bstat%3Drefcode%253D10881%253Bindex%253D12%26amp%3Bdate%3D20.08.2020&amp;uid_news=774665" TargetMode="External"/><Relationship Id="rId12" Type="http://schemas.openxmlformats.org/officeDocument/2006/relationships/image" Target="media/image3.jpeg"/><Relationship Id="rId17" Type="http://schemas.openxmlformats.org/officeDocument/2006/relationships/hyperlink" Target="http://work.elcode.ru/subscribe/link/?hash=f2d3a61dc36ba92467244f06b339ee04&amp;id_send=15385&amp;id_email=7319852&amp;url=https%3A%2F%2Flogin.consultant.ru%2Flink%2F%3Freq%3Ddoc%26amp%3Bbase%3DLAW%26amp%3Bn%3D199789%26amp%3Bdst%3D105544%26amp%3Bdate%3D19.08.2020&amp;uid_news=774076" TargetMode="External"/><Relationship Id="rId33" Type="http://schemas.openxmlformats.org/officeDocument/2006/relationships/hyperlink" Target="http://work.elcode.ru/subscribe/link/?hash=f2d3a61dc36ba92467244f06b339ee04&amp;id_send=15385&amp;id_email=7319852&amp;url=https%3A%2F%2Flogin.consultant.ru%2Flink%2F%3Freq%3Ddoc%26amp%3Bbase%3DLAW%26amp%3Bn%3D357134%26amp%3Bdst%3D637%26amp%3Bdate%3D24.08.2020&amp;uid_news=774778" TargetMode="External"/><Relationship Id="rId38" Type="http://schemas.openxmlformats.org/officeDocument/2006/relationships/image" Target="media/image6.jpeg"/><Relationship Id="rId59" Type="http://schemas.openxmlformats.org/officeDocument/2006/relationships/hyperlink" Target="http://work.elcode.ru/subscribe/link/?hash=f2d3a61dc36ba92467244f06b339ee04&amp;id_send=15385&amp;id_email=7319852&amp;url=https%3A%2F%2Flogin.consultant.ru%2Flink%2F%3Freq%3Ddoc%26base%3DLAW%26n%3D360239%26dst%3D100003&amp;uid_news=775013" TargetMode="External"/><Relationship Id="rId103" Type="http://schemas.openxmlformats.org/officeDocument/2006/relationships/hyperlink" Target="http://work.elcode.ru/subscribe/link/?hash=f2d3a61dc36ba92467244f06b339ee04&amp;id_send=15385&amp;id_email=7319852&amp;url=https%3A%2F%2Flogin.consultant.ru%2Flink%2F%3Freq%3Ddoc%26amp%3Bbase%3DLAW%26amp%3Bn%3D358790%26amp%3Bdst%3D100004%26amp%3Bdate%3D20.08.2020&amp;uid_news=774781" TargetMode="External"/><Relationship Id="rId108"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790%26amp%3BREFFIELD%3D134%26amp%3BREFDST%3D100006%26amp%3BREFDOC%3D360238%26amp%3BREFBASE%3DLAW%26amp%3Bstat%3Drefcode%253D10881%253Bindex%253D14%26amp%3Bdate%3D20.08.2020&amp;uid_news=774781" TargetMode="External"/><Relationship Id="rId124" Type="http://schemas.openxmlformats.org/officeDocument/2006/relationships/hyperlink" Target="http://work.elcode.ru/subscribe/link/?hash=f2d3a61dc36ba92467244f06b339ee04&amp;id_send=15385&amp;id_email=7319852&amp;url=https%3A%2F%2Flogin.consultant.ru%2Flink%2F%3Freq%3Ddoc%26amp%3Bbase%3DLAW%26amp%3Bn%3D289105%26amp%3Bdst%3D100075%26amp%3Bdate%3D19.08.2020&amp;uid_news=774402" TargetMode="External"/><Relationship Id="rId129"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9%26amp%3Bfld%3D134%26amp%3BREFFIELD%3D134%26amp%3BREFDST%3D100029%26amp%3BREFDOC%3D196989%26amp%3BREFBASE%3DQUEST%26amp%3Bstat%3Drefcode%253D10881%253Bdstident%253D100079%253Bindex%253D34%26amp%3Bdate%3D19.08.2020&amp;uid_news=774402" TargetMode="External"/><Relationship Id="rId54" Type="http://schemas.openxmlformats.org/officeDocument/2006/relationships/hyperlink" Target="http://work.elcode.ru/subscribe/link/?hash=f2d3a61dc36ba92467244f06b339ee04&amp;id_send=15385&amp;id_email=7319852&amp;url=https%3A%2F%2Flogin.consultant.ru%2Flink%2F%3Freq%3Ddoc%26amp%3Bbase%3DLAW%26amp%3Bn%3D360252%26amp%3Bdst%3D100048%26amp%3Bdate%3D20.08.2020&amp;uid_news=774775" TargetMode="External"/><Relationship Id="rId70"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99%26amp%3Bfld%3D134%26amp%3BREFFIELD%3D134%26amp%3BREFDST%3D100007%26amp%3BREFDOC%3D360239%26amp%3BREFBASE%3DLAW%26amp%3Bstat%3Drefcode%253D10881%253Bdstident%253D9099%253Bindex%253D12%26amp%3Bdate%3D24.08.2020&amp;uid_news=775013" TargetMode="External"/><Relationship Id="rId75" Type="http://schemas.openxmlformats.org/officeDocument/2006/relationships/hyperlink" Target="http://work.elcode.ru/subscribe/link/?hash=f2d3a61dc36ba92467244f06b339ee04&amp;id_send=15385&amp;id_email=7319852&amp;url=https%3A%2F%2Flogin.consultant.ru%2Flink%2F%3Freq%3Ddoc%26amp%3Bbase%3DLAW%26amp%3Bn%3D359000&amp;uid_news=775013&amp;dst=3147&amp;date=24.08.2020" TargetMode="External"/><Relationship Id="rId91" Type="http://schemas.openxmlformats.org/officeDocument/2006/relationships/hyperlink" Target="http://work.elcode.ru/subscribe/link/?hash=f2d3a61dc36ba92467244f06b339ee04&amp;id_send=15385&amp;id_email=7319852&amp;url=https%3A%2F%2Flogin.consultant.ru%2Flink%2F%3Freq%3Ddoc%26amp%3Bbase%3DLAW%26amp%3Bn%3D360320%26amp%3Bdst%3D100009%26amp%3Bdate%3D21.08.2020&amp;uid_news=774921" TargetMode="External"/><Relationship Id="rId96" Type="http://schemas.openxmlformats.org/officeDocument/2006/relationships/hyperlink" Target="http://work.elcode.ru/subscribe/link/?hash=f2d3a61dc36ba92467244f06b339ee04&amp;id_send=15385&amp;id_email=7319852&amp;url=https%3A%2F%2Flogin.consultant.ru%2Flink%2F%3Freq%3Ddoc%26amp%3Bbase%3DLAW%26amp%3Bn%3D360320%26amp%3Bdst%3D100030%26amp%3Bdate%3D21.08.2020&amp;uid_news=774921" TargetMode="External"/><Relationship Id="rId140" Type="http://schemas.openxmlformats.org/officeDocument/2006/relationships/hyperlink" Target="http://work.elcode.ru/subscribe/link/?hash=f2d3a61dc36ba92467244f06b339ee04&amp;id_send=15385&amp;id_email=7319852&amp;url=https%3A%2F%2Flogin.consultant.ru%2Flink%2F%3Freq%3Ddoc%26base%3DLAW%26n%3D360379%26dst%3D100002%26date%3D24.08.2020&amp;uid_news=774917" TargetMode="External"/><Relationship Id="rId145" Type="http://schemas.openxmlformats.org/officeDocument/2006/relationships/hyperlink" Target="http://work.elcode.ru/subscribe/link/?hash=f2d3a61dc36ba92467244f06b339ee04&amp;id_send=15385&amp;id_email=7319852&amp;url=https%3A%2F%2Flogin.consultant.ru%2Flink%2F%3Freq%3Ddoc%26amp%3Bbase%3DPKBO%26amp%3Bn%3D22279%26amp%3Bdst%3D1000000001%26amp%3Bdate%3D21.08.2020&amp;uid_news=774917" TargetMode="External"/><Relationship Id="rId161" Type="http://schemas.openxmlformats.org/officeDocument/2006/relationships/hyperlink" Target="http://work.elcode.ru/subscribe/link/?hash=f2d3a61dc36ba92467244f06b339ee04&amp;id_send=15385&amp;id_email=7319852&amp;url=https%3A%2F%2Flogin.consultant.ru%2Flink%2F%3Freq%3Ddoc%26amp%3Bbase%3DLAW%26amp%3Bn%3D359968%26amp%3Bdst%3D100001%26amp%3Bdate%3D18.08.2020&amp;uid_news=773601" TargetMode="External"/><Relationship Id="rId166"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21%26amp%3Bfld%3D134%26amp%3BREFFIELD%3D134%26amp%3BREFDST%3D100085%26amp%3BREFDOC%3D348655%26amp%3BREFBASE%3DLAW%26amp%3Bstat%3Drefcode%253D10881%253Bdstident%253D100121%253Bindex%253D63%26amp%3Bdate%3D18.08.2020&amp;uid_news=773601" TargetMode="External"/><Relationship Id="rId182" Type="http://schemas.openxmlformats.org/officeDocument/2006/relationships/image" Target="media/image18.jpeg"/><Relationship Id="rId187"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99%26amp%3Bfld%3D134%26amp%3BREFFIELD%3D134%26amp%3BREFDST%3D100014%26amp%3BREFDOC%3D236149%26amp%3BREFBASE%3DPBI%26amp%3Bstat%3Drefcode%253D10881%253Bdstident%253D99%253Bindex%253D20%26amp%3Bdate%3D20.08.2020&amp;uid_news=774665" TargetMode="External"/><Relationship Id="rId1" Type="http://schemas.openxmlformats.org/officeDocument/2006/relationships/numbering" Target="numbering.xml"/><Relationship Id="rId6" Type="http://schemas.openxmlformats.org/officeDocument/2006/relationships/hyperlink" Target="http://work.elcode.ru/subscribe/mail/?hash=f2d3a61dc36ba92467244f06b339ee04&amp;id_send=15385&amp;id_email=7319852" TargetMode="External"/><Relationship Id="rId212" Type="http://schemas.openxmlformats.org/officeDocument/2006/relationships/hyperlink" Target="http://work.elcode.ru/subscribe/link/?hash=f2d3a61dc36ba92467244f06b339ee04&amp;id_send=15385&amp;id_email=7319852&amp;url=https%3A%2F%2Felcode.ru%2Fservice%2Felkodtv%2Fzapisi-meropriyatiy%2Fformat-webinari%2F12-08-20-droblenie-biznesa-priznaki-posledstviya-p&amp;uid_news=774663" TargetMode="External"/><Relationship Id="rId23" Type="http://schemas.openxmlformats.org/officeDocument/2006/relationships/hyperlink" Target="consultantplus://offline/ref=main?base=ARB;n=634669;dst=100038" TargetMode="External"/><Relationship Id="rId28" Type="http://schemas.openxmlformats.org/officeDocument/2006/relationships/hyperlink" Target="http://work.elcode.ru/subscribe/link/?hash=f2d3a61dc36ba92467244f06b339ee04&amp;id_send=15385&amp;id_email=7319852&amp;url=https%3A%2F%2Flogin.consultant.ru%2Flink%2F%3Freq%3Ddoc%26base%3DQUEST%26n%3D196923%26dst%3D100001%26date%3D20.08.2020&amp;uid_news=774778" TargetMode="External"/><Relationship Id="rId49" Type="http://schemas.openxmlformats.org/officeDocument/2006/relationships/hyperlink" Target="http://work.elcode.ru/subscribe/link/?hash=f2d3a61dc36ba92467244f06b339ee04&amp;id_send=15385&amp;id_email=7319852&amp;url=https%3A%2F%2Flogin.consultant.ru%2Flink%2F%3Freq%3Ddoc%26amp%3Bbase%3DLAW%26amp%3Bn%3D360252%26amp%3Bdst%3D100009%26amp%3Bdate%3D20.08.2020&amp;uid_news=774775" TargetMode="External"/><Relationship Id="rId11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790%26amp%3Bdst%3D100289%26amp%3Bfld%3D134%26amp%3BREFFIELD%3D134%26amp%3BREFDST%3D100011%26amp%3BREFDOC%3D360238%26amp%3BREFBASE%3DLAW%26amp%3Bstat%3Drefcode%253D10881%253Bdstident%253D100289%253Bindex%253D19%26amp%3Bdate%3D20.08.2020&amp;uid_news=774781" TargetMode="External"/><Relationship Id="rId119" Type="http://schemas.openxmlformats.org/officeDocument/2006/relationships/hyperlink" Target="http://work.elcode.ru/subscribe/link/?hash=f2d3a61dc36ba92467244f06b339ee04&amp;id_send=15385&amp;id_email=7319852&amp;url=https%3A%2F%2Flogin.consultant.ru%2Flink%2F%3Freq%3Ddoc%26base%3DQUEST%26n%3D196989%26dst%3D100001%26date%3D19.08.2020&amp;uid_news=774402" TargetMode="External"/><Relationship Id="rId44" Type="http://schemas.openxmlformats.org/officeDocument/2006/relationships/hyperlink" Target="http://work.elcode.ru/subscribe/link/?hash=f2d3a61dc36ba92467244f06b339ee04&amp;id_send=15385&amp;id_email=7319852&amp;url=https%3A%2F%2Flogin.consultant.ru%2Flink%2F%3Freq%3Ddoc%26base%3DLAW%26n%3D360252%26dst%3D100002%252C-1%26date%3D20.08.2020&amp;uid_news=774775" TargetMode="External"/><Relationship Id="rId60" Type="http://schemas.openxmlformats.org/officeDocument/2006/relationships/image" Target="media/image8.jpeg"/><Relationship Id="rId65" Type="http://schemas.openxmlformats.org/officeDocument/2006/relationships/hyperlink" Target="http://work.elcode.ru/subscribe/link/?hash=f2d3a61dc36ba92467244f06b339ee04&amp;id_send=15385&amp;id_email=7319852&amp;url=https%3A%2F%2Flogin.consultant.ru%2Flink%2F%3Freq%3Ddoc%26amp%3Bbase%3DLAW%26amp%3Bn%3D357773&amp;uid_news=775013" TargetMode="External"/><Relationship Id="rId81" Type="http://schemas.openxmlformats.org/officeDocument/2006/relationships/hyperlink" Target="http://work.elcode.ru/subscribe/link/?hash=f2d3a61dc36ba92467244f06b339ee04&amp;id_send=15385&amp;id_email=7319852&amp;url=https%3A%2F%2Flogin.consultant.ru%2Flink%2F%3Freq%3Ddoc%26amp%3Bbase%3DLAW%26amp%3Bn%3D359000&amp;uid_news=775013&amp;dst=9102&amp;date=24.08.2020" TargetMode="External"/><Relationship Id="rId86" Type="http://schemas.openxmlformats.org/officeDocument/2006/relationships/hyperlink" Target="http://work.elcode.ru/subscribe/link/?hash=f2d3a61dc36ba92467244f06b339ee04&amp;id_send=15385&amp;id_email=7319852&amp;url=https%3A%2F%2Flogin.consultant.ru%2Flink%2F%3Freq%3Ddoc%26amp%3Bbase%3DLAW%26amp%3Bn%3D358914%26amp%3Bdst%3D54&amp;uid_news=775013" TargetMode="External"/><Relationship Id="rId130"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8%26amp%3Bfld%3D134%26amp%3BREFFIELD%3D134%26amp%3BREFDST%3D100028%26amp%3BREFDOC%3D196989%26amp%3BREFBASE%3DQUEST%26amp%3Bstat%3Drefcode%253D10881%253Bdstident%253D100078%253Bindex%253D33%26amp%3Bdate%3D19.08.2020&amp;uid_news=774402" TargetMode="External"/><Relationship Id="rId135" Type="http://schemas.openxmlformats.org/officeDocument/2006/relationships/hyperlink" Target="http://work.elcode.ru/subscribe/link/?hash=f2d3a61dc36ba92467244f06b339ee04&amp;id_send=15385&amp;id_email=7319852&amp;url=https%3A%2F%2Flogin.consultant.ru%2Flink%2F%3Freq%3Ddoc%26amp%3Bbase%3DLAW%26amp%3Bn%3D358819%26amp%3Bdst%3D102081%26amp%3Bdate%3D18.08.2020&amp;uid_news=774060" TargetMode="External"/><Relationship Id="rId151"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309480%26amp%3Bdst%3D100028%26amp%3Bfld%3D134%26amp%3BREFFIELD%3D134%26amp%3BREFDST%3D100012%26amp%3BREFDOC%3D360122%26amp%3BREFBASE%3DLAW%26amp%3Bstat%3Drefcode%253D16876%253Bdstident%253D100028%253Bindex%253D15%26amp%3Bdate%3D19.08.2020&amp;uid_news=774408" TargetMode="External"/><Relationship Id="rId156" Type="http://schemas.openxmlformats.org/officeDocument/2006/relationships/hyperlink" Target="http://work.elcode.ru/subscribe/link/?hash=f2d3a61dc36ba92467244f06b339ee04&amp;id_send=15385&amp;id_email=7319852&amp;url=https%3A%2F%2Fexpress.worldskills.ru%2Fcompetencies&amp;uid_news=774067" TargetMode="External"/><Relationship Id="rId177" Type="http://schemas.openxmlformats.org/officeDocument/2006/relationships/hyperlink" Target="http://work.elcode.ru/subscribe/link/?hash=f2d3a61dc36ba92467244f06b339ee04&amp;id_send=15385&amp;id_email=7319852&amp;url=https%3A%2F%2Flogin.consultant.ru%2Flink%2F%3Freq%3Ddoc%26amp%3Bbase%3DMOB%26amp%3Bn%3D319823%26amp%3Bdst%3D119284%26amp%3Bdate%3D24.08.2020&amp;uid_news=774788" TargetMode="External"/><Relationship Id="rId198"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175637%26amp%3Bdst%3D68%26amp%3Bfld%3D134%26amp%3BREFFIELD%3D134%26amp%3BREFDST%3D100007%26amp%3BREFDOC%3D190949%26amp%3BREFBASE%3DQUEST%26amp%3Bstat%3Drefcode%253D10881%253Bdstident%253D68%253Bindex%253D9%26amp%3Bdate%3D20.08.2020&amp;uid_news=774665" TargetMode="External"/><Relationship Id="rId172"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58%26amp%3Bfld%3D134%26amp%3BREFFIELD%3D134%26amp%3BREFDST%3D100087%26amp%3BREFDOC%3D348655%26amp%3BREFBASE%3DLAW%26amp%3Bstat%3Drefcode%253D10881%253Bdstident%253D100158%253Bindex%253D65%26amp%3Bdate%3D18.08.2020&amp;uid_news=773601" TargetMode="External"/><Relationship Id="rId193"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17470%26amp%3Bdst%3D5%26amp%3Bfld%3D134%26amp%3BREFFIELD%3D134%26amp%3BREFDST%3D100007%26amp%3BREFDOC%3D190949%26amp%3BREFBASE%3DQUEST%26amp%3Bstat%3Drefcode%253D10881%253Bdstident%253D5%253Bindex%253D9%26amp%3Bdate%3D20.08.2020&amp;uid_news=774665" TargetMode="External"/><Relationship Id="rId202"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0539%26amp%3Bdst%3D100006%26amp%3Bfld%3D134%26amp%3BREFFIELD%3D134%26amp%3BREFDST%3D100003%26amp%3BREFDOC%3D196144%26amp%3BREFBASE%3DQUEST%26amp%3Bstat%3Drefcode%253D10881%253Bdstident%253D100006%253Bindex%253D5%26amp%3Bdate%3D20.08.2020&amp;uid_news=774665" TargetMode="External"/><Relationship Id="rId207"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0539%26amp%3Bdst%3D100020%26amp%3Bfld%3D134%26amp%3BREFFIELD%3D134%26amp%3BREFDST%3D100007%26amp%3BREFDOC%3D196144%26amp%3BREFBASE%3DQUEST%26amp%3Bstat%3Drefcode%253D10881%253Bdstident%253D100020%253Bindex%253D9%26amp%3Bdate%3D20.08.2020&amp;uid_news=774665" TargetMode="External"/><Relationship Id="rId13" Type="http://schemas.openxmlformats.org/officeDocument/2006/relationships/hyperlink" Target="http://work.elcode.ru/subscribe/link/?hash=f2d3a61dc36ba92467244f06b339ee04&amp;id_send=15385&amp;id_email=7319852&amp;url=https%3A%2F%2Flogin.consultant.ru%2Flink%2F%3Freq%3Ddoc%26amp%3Bbase%3DQUEST%26amp%3Bn%3D196987%26amp%3Bdst%3D100003%26amp%3Bdate%3D19.08.2020&amp;uid_news=774076" TargetMode="External"/><Relationship Id="rId18"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199789%26amp%3Bdst%3D102306%26amp%3Bfld%3D134%26amp%3BREFFIELD%3D134%26amp%3BREFDST%3D100008%26amp%3BREFDOC%3D196987%26amp%3BREFBASE%3DQUEST%26amp%3Bstat%3Drefcode%253D10881%253Bdstident%253D102306%253Bindex%253D13%26amp%3Bdate%3D19.08.2020&amp;uid_news=774076" TargetMode="External"/><Relationship Id="rId39" Type="http://schemas.openxmlformats.org/officeDocument/2006/relationships/hyperlink" Target="http://work.elcode.ru/subscribe/link/?hash=f2d3a61dc36ba92467244f06b339ee04&amp;id_send=15385&amp;id_email=7319852&amp;url=https%3A%2F%2Flogin.consultant.ru%2Flink%2F%3Frnd%3DD66B65B3F15406D02CE16EC162DF40BD%26amp%3Breq%3Ddoc%26amp%3Bbase%3DLAW%26amp%3Bn%3D200311%26amp%3BREFFIELD%3D134%26amp%3BREFDST%3D100006%26amp%3BREFDOC%3D359040%26amp%3BREFBASE%3DLAW%26amp%3Bstat%3Drefcode%253D10881%253Bindex%253D11%26amp%3Bdate%3D06.08.2020&amp;uid_news=773885" TargetMode="External"/><Relationship Id="rId109" Type="http://schemas.openxmlformats.org/officeDocument/2006/relationships/hyperlink" Target="http://work.elcode.ru/subscribe/link/?hash=f2d3a61dc36ba92467244f06b339ee04&amp;id_send=15385&amp;id_email=7319852&amp;url=https%3A%2F%2Flogin.consultant.ru%2Flink%2F%3Freq%3Ddoc%26amp%3Bbase%3DLAW%26amp%3Bn%3D358790%26amp%3Bdst%3D100012%26amp%3Bdate%3D20.08.2020&amp;uid_news=774781" TargetMode="External"/><Relationship Id="rId3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7134%26amp%3Bdst%3D657%26amp%3Bfld%3D134%26amp%3BREFFIELD%3D134%26amp%3BREFDST%3D100019%26amp%3BREFDOC%3D236565%26amp%3BREFBASE%3DPBI%26amp%3Bstat%3Drefcode%253D10881%253Bdstident%253D657%253Bindex%253D33%26amp%3Bdate%3D20.08.2020&amp;uid_news=774778" TargetMode="External"/><Relationship Id="rId50" Type="http://schemas.openxmlformats.org/officeDocument/2006/relationships/hyperlink" Target="http://work.elcode.ru/subscribe/link/?hash=f2d3a61dc36ba92467244f06b339ee04&amp;id_send=15385&amp;id_email=7319852&amp;url=https%3A%2F%2Flogin.consultant.ru%2Flink%2F%3Freq%3Ddoc%26amp%3Bbase%3DLAW%26amp%3Bn%3D360252%26amp%3Bdst%3D100010%26amp%3Bdate%3D20.08.2020&amp;uid_news=774775" TargetMode="External"/><Relationship Id="rId55" Type="http://schemas.openxmlformats.org/officeDocument/2006/relationships/hyperlink" Target="http://work.elcode.ru/subscribe/link/?hash=f2d3a61dc36ba92467244f06b339ee04&amp;id_send=15385&amp;id_email=7319852&amp;url=https%3A%2F%2Flogin.consultant.ru%2Flink%2F%3Freq%3Ddoc%26amp%3Bbase%3DLAW%26amp%3Bn%3D360252%26amp%3Bdst%3D100061%26amp%3Bdate%3D20.08.2020&amp;uid_news=774775" TargetMode="External"/><Relationship Id="rId76" Type="http://schemas.openxmlformats.org/officeDocument/2006/relationships/hyperlink" Target="http://work.elcode.ru/subscribe/link/?hash=f2d3a61dc36ba92467244f06b339ee04&amp;id_send=15385&amp;id_email=7319852&amp;url=https%3A%2F%2Flogin.consultant.ru%2Flink%2F%3Freq%3Ddoc%26amp%3Bbase%3DLAW%26amp%3Bn%3D359000&amp;uid_news=775013&amp;dst=9090&amp;date=24.08.2020" TargetMode="External"/><Relationship Id="rId97" Type="http://schemas.openxmlformats.org/officeDocument/2006/relationships/hyperlink" Target="http://work.elcode.ru/subscribe/link/?hash=f2d3a61dc36ba92467244f06b339ee04&amp;id_send=15385&amp;id_email=7319852&amp;url=https%3A%2F%2Flogin.consultant.ru%2Flink%2F%3Freq%3Ddoc%26amp%3Bbase%3DLAW%26amp%3Bn%3D340044%26amp%3Bdst%3D100015%26amp%3Bdate%3D21.08.2020&amp;uid_news=774921" TargetMode="External"/><Relationship Id="rId10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790%26amp%3BREFFIELD%3D134%26amp%3BREFDST%3D100006%26amp%3BREFDOC%3D360238%26amp%3BREFBASE%3DLAW%26amp%3Bstat%3Drefcode%253D10881%253Bindex%253D14%26amp%3Bdate%3D20.08.2020&amp;uid_news=774781" TargetMode="External"/><Relationship Id="rId120" Type="http://schemas.openxmlformats.org/officeDocument/2006/relationships/image" Target="media/image11.jpeg"/><Relationship Id="rId125" Type="http://schemas.openxmlformats.org/officeDocument/2006/relationships/hyperlink" Target="http://work.elcode.ru/subscribe/link/?hash=f2d3a61dc36ba92467244f06b339ee04&amp;id_send=15385&amp;id_email=7319852&amp;url=https%3A%2F%2Flogin.consultant.ru%2Flink%2F%3Freq%3Ddoc%26amp%3Bbase%3DLAW%26amp%3Bn%3D289105%26amp%3Bdst%3D100075%26amp%3Bdate%3D19.08.2020&amp;uid_news=774402" TargetMode="External"/><Relationship Id="rId141" Type="http://schemas.openxmlformats.org/officeDocument/2006/relationships/image" Target="media/image13.jpeg"/><Relationship Id="rId146" Type="http://schemas.openxmlformats.org/officeDocument/2006/relationships/hyperlink" Target="http://work.elcode.ru/subscribe/link/?hash=f2d3a61dc36ba92467244f06b339ee04&amp;id_send=15385&amp;id_email=7319852&amp;url=https%3A%2F%2Flogin.consultant.ru%2Flink%2F%3Freq%3Ddoc%26base%3DLAW%26n%3D360122%26dst%3D100002%26date%3D19.08.2020&amp;uid_news=774408" TargetMode="External"/><Relationship Id="rId167"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06%26amp%3Bfld%3D134%26amp%3BREFFIELD%3D134%26amp%3BREFDST%3D100085%26amp%3BREFDOC%3D348655%26amp%3BREFBASE%3DLAW%26amp%3Bstat%3Drefcode%253D10881%253Bdstident%253D100106%253Bindex%253D63%26amp%3Bdate%3D18.08.2020&amp;uid_news=773601" TargetMode="External"/><Relationship Id="rId188"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80%26amp%3Bfld%3D134%26amp%3BREFFIELD%3D134%26amp%3BREFDST%3D100014%26amp%3BREFDOC%3D236149%26amp%3BREFBASE%3DPBI%26amp%3Bstat%3Drefcode%253D10881%253Bdstident%253D80%253Bindex%253D20%26amp%3Bdate%3D20.08.2020&amp;uid_news=774665" TargetMode="External"/><Relationship Id="rId7" Type="http://schemas.openxmlformats.org/officeDocument/2006/relationships/image" Target="media/image1.png"/><Relationship Id="rId71"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105%26amp%3Bfld%3D134%26amp%3BREFFIELD%3D134%26amp%3BREFDST%3D100007%26amp%3BREFDOC%3D360239%26amp%3BREFBASE%3DLAW%26amp%3Bstat%3Drefcode%253D10881%253Bdstident%253D9105%253Bindex%253D12%26amp%3Bdate%3D24.08.2020&amp;uid_news=775013" TargetMode="External"/><Relationship Id="rId92" Type="http://schemas.openxmlformats.org/officeDocument/2006/relationships/hyperlink" Target="http://work.elcode.ru/subscribe/link/?hash=f2d3a61dc36ba92467244f06b339ee04&amp;id_send=15385&amp;id_email=7319852&amp;url=https%3A%2F%2Flogin.consultant.ru%2Flink%2F%3Freq%3Ddoc%26amp%3Bbase%3DLAW%26amp%3Bn%3D340044%26amp%3Bdst%3D100015%26amp%3Bdate%3D21.08.2020&amp;uid_news=774921" TargetMode="External"/><Relationship Id="rId162" Type="http://schemas.openxmlformats.org/officeDocument/2006/relationships/hyperlink" Target="http://work.elcode.ru/subscribe/link/?hash=f2d3a61dc36ba92467244f06b339ee04&amp;id_send=15385&amp;id_email=7319852&amp;url=https%3A%2F%2Flogin.consultant.ru%2Flink%2F%3Freq%3Ddoc%26amp%3Bbase%3DPBI%26amp%3Bn%3D74649%26amp%3Bdst%3D100016%26amp%3Bdate%3D18.08.2020&amp;uid_news=773601" TargetMode="External"/><Relationship Id="rId183"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531%26amp%3Bfld%3D134%26amp%3BREFFIELD%3D134%26amp%3BREFDST%3D100004%26amp%3BREFDOC%3D190949%26amp%3BREFBASE%3DQUEST%26amp%3Bstat%3Drefcode%253D10881%253Bdstident%253D531%253Bindex%253D6%26amp%3Bdate%3D20.08.2020&amp;uid_news=774665"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work.elcode.ru/subscribe/link/?hash=f2d3a61dc36ba92467244f06b339ee04&amp;id_send=15385&amp;id_email=7319852&amp;url=https%3A%2F%2Flogin.consultant.ru%2Flink%2F%3Freq%3Ddoc%26amp%3Bbase%3DARB%26amp%3Bn%3D634669%26amp%3Bdst%3D100028&amp;uid_news=775010" TargetMode="External"/><Relationship Id="rId40" Type="http://schemas.openxmlformats.org/officeDocument/2006/relationships/hyperlink" Target="http://work.elcode.ru/subscribe/link/?hash=f2d3a61dc36ba92467244f06b339ee04&amp;id_send=15385&amp;id_email=7319852&amp;url=https%3A%2F%2Felcode.ru%2Fservice%2Fnews%2Fdaydjest-novostey-zakonodatelstva%2Fkipr-soglasilsya-na-usloviya-rossii-soglashenie-ob&amp;uid_news=773885" TargetMode="External"/><Relationship Id="rId45" Type="http://schemas.openxmlformats.org/officeDocument/2006/relationships/image" Target="media/image7.jpeg"/><Relationship Id="rId66"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82%26amp%3Bfld%3D134%26amp%3BREFFIELD%3D134%26amp%3BREFDST%3D100007%26amp%3BREFDOC%3D360239%26amp%3BREFBASE%3DLAW%26amp%3Bstat%3Drefcode%253D10881%253Bdstident%253D9082%253Bindex%253D12%26amp%3Bdate%3D24.08.2020&amp;uid_news=775013" TargetMode="External"/><Relationship Id="rId87" Type="http://schemas.openxmlformats.org/officeDocument/2006/relationships/hyperlink" Target="http://work.elcode.ru/subscribe/link/?hash=f2d3a61dc36ba92467244f06b339ee04&amp;id_send=15385&amp;id_email=7319852&amp;url=https%3A%2F%2Felcode.ru%2Fproducts%2Feducation%2Fraspisanie-meropriyatiy%2Fformat-webinari%2F24-07-20-valyutnyy-kontrol-trebovaniya-zakonodatel&amp;uid_news=775013" TargetMode="External"/><Relationship Id="rId110"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6226%26amp%3Bdst%3D100208%26amp%3Bfld%3D134%26amp%3BREFFIELD%3D134%26amp%3BREFDST%3D100008%26amp%3BREFDOC%3D360238%26amp%3BREFBASE%3DLAW%26amp%3Bstat%3Drefcode%253D10881%253Bdstident%253D100208%253Bindex%253D16%26amp%3Bdate%3D20.08.2020&amp;uid_news=774781" TargetMode="External"/><Relationship Id="rId115" Type="http://schemas.openxmlformats.org/officeDocument/2006/relationships/hyperlink" Target="http://work.elcode.ru/subscribe/link/?hash=f2d3a61dc36ba92467244f06b339ee04&amp;id_send=15385&amp;id_email=7319852&amp;url=https%3A%2F%2Flogin.consultant.ru%2Flink%2F%3Freq%3Ddoc%26amp%3Bbase%3DLAW%26amp%3Bn%3D358923%26amp%3Bdst%3D100230%26amp%3Bdate%3D20.08.2020&amp;uid_news=774781" TargetMode="External"/><Relationship Id="rId131"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9%26amp%3Bfld%3D134%26amp%3BREFFIELD%3D134%26amp%3BREFDST%3D100029%26amp%3BREFDOC%3D196989%26amp%3BREFBASE%3DQUEST%26amp%3Bstat%3Drefcode%253D10881%253Bdstident%253D100079%253Bindex%253D34%26amp%3Bdate%3D19.08.2020&amp;uid_news=774402" TargetMode="External"/><Relationship Id="rId136" Type="http://schemas.openxmlformats.org/officeDocument/2006/relationships/hyperlink" Target="http://work.elcode.ru/subscribe/link/?hash=f2d3a61dc36ba92467244f06b339ee04&amp;id_send=15385&amp;id_email=7319852&amp;url=https%3A%2F%2Flogin.consultant.ru%2Flink%2F%3Freq%3Ddoc%26amp%3Bbase%3DQUEST%26amp%3Bn%3D196167%26amp%3Bdst%3D100004%252C1%26amp%3Bdate%3D18.08.2020&amp;uid_news=774060" TargetMode="External"/><Relationship Id="rId157" Type="http://schemas.openxmlformats.org/officeDocument/2006/relationships/hyperlink" Target="http://work.elcode.ru/subscribe/link/?hash=f2d3a61dc36ba92467244f06b339ee04&amp;id_send=15385&amp;id_email=7319852&amp;url=https%3A%2F%2Flogin.consultant.ru%2Flink%2F%3Freq%3Ddoc%26base%3DLAW%26n%3D359968%26dst%3D100001%26date%3D18.08.2020&amp;uid_news=773601" TargetMode="External"/><Relationship Id="rId178" Type="http://schemas.openxmlformats.org/officeDocument/2006/relationships/hyperlink" Target="http://work.elcode.ru/subscribe/link/?hash=f2d3a61dc36ba92467244f06b339ee04&amp;id_send=15385&amp;id_email=7319852&amp;url=https%3A%2F%2Flogin.consultant.ru%2Flink%2F%3Freq%3Ddoc%26amp%3Bbase%3DMOB%26amp%3Bn%3D310265%26amp%3Bdst%3D100195&amp;uid_news=774788" TargetMode="External"/><Relationship Id="rId61" Type="http://schemas.openxmlformats.org/officeDocument/2006/relationships/hyperlink" Target="http://work.elcode.ru/subscribe/link/?hash=f2d3a61dc36ba92467244f06b339ee04&amp;id_send=15385&amp;id_email=7319852&amp;url=https%3A%2F%2Flogin.consultant.ru%2Flink%2F%3Freq%3Ddoc%26amp%3Bbase%3DLAW%26amp%3Bn%3D360239%26amp%3Bdst%3D100003&amp;uid_news=775013" TargetMode="External"/><Relationship Id="rId82" Type="http://schemas.openxmlformats.org/officeDocument/2006/relationships/hyperlink" Target="http://work.elcode.ru/subscribe/link/?hash=f2d3a61dc36ba92467244f06b339ee04&amp;id_send=15385&amp;id_email=7319852&amp;url=https%3A%2F%2Flogin.consultant.ru%2Flink%2F%3Freq%3Ddoc%26amp%3Bbase%3DLAW%26amp%3Bn%3D360239%26amp%3Bdst%3D100042&amp;uid_news=775013" TargetMode="External"/><Relationship Id="rId152" Type="http://schemas.openxmlformats.org/officeDocument/2006/relationships/hyperlink" Target="http://work.elcode.ru/subscribe/link/?hash=f2d3a61dc36ba92467244f06b339ee04&amp;id_send=15385&amp;id_email=7319852&amp;url=https%3A%2F%2Flogin.consultant.ru%2Flink%2F%3Freq%3Ddoc%26base%3DLAW%26n%3D354239%26dst%3D100001%252C1%26date%3D19.08.2020&amp;uid_news=774067" TargetMode="External"/><Relationship Id="rId173" Type="http://schemas.openxmlformats.org/officeDocument/2006/relationships/hyperlink" Target="http://work.elcode.ru/subscribe/link/?hash=f2d3a61dc36ba92467244f06b339ee04&amp;id_send=15385&amp;id_email=7319852&amp;url=https%3A%2F%2Flogin.consultant.ru%2Flink%2F%3Freq%3Ddoc%26base%3DMOB%26n%3D319822%26dst%3D100002%26date%3D24.08.2020&amp;uid_news=774788" TargetMode="External"/><Relationship Id="rId19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17470%26amp%3Bdst%3D100068%26amp%3Bfld%3D134%26amp%3BREFFIELD%3D134%26amp%3BREFDST%3D100007%26amp%3BREFDOC%3D190949%26amp%3BREFBASE%3DQUEST%26amp%3Bstat%3Drefcode%253D10881%253Bdstident%253D100068%253Bindex%253D9%26amp%3Bdate%3D20.08.2020&amp;uid_news=774665" TargetMode="External"/><Relationship Id="rId199"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140%26amp%3Bfld%3D134%26amp%3BREFFIELD%3D134%26amp%3BREFDST%3D100016%26amp%3BREFDOC%3D236149%26amp%3BREFBASE%3DPBI%26amp%3Bstat%3Drefcode%253D10881%253Bdstident%253D140%253Bindex%253D22%26amp%3Bdate%3D20.08.2020&amp;uid_news=774665" TargetMode="External"/><Relationship Id="rId203"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0539%26amp%3Bdst%3D100020%26amp%3Bfld%3D134%26amp%3BREFFIELD%3D134%26amp%3BREFDST%3D100003%26amp%3BREFDOC%3D196144%26amp%3BREFBASE%3DQUEST%26amp%3Bstat%3Drefcode%253D10881%253Bdstident%253D100020%253Bindex%253D5%26amp%3Bdate%3D20.08.2020&amp;uid_news=774665" TargetMode="External"/><Relationship Id="rId208" Type="http://schemas.openxmlformats.org/officeDocument/2006/relationships/hyperlink" Target="http://work.elcode.ru/subscribe/link/?hash=f2d3a61dc36ba92467244f06b339ee04&amp;id_send=15385&amp;id_email=7319852&amp;url=https%3A%2F%2Flogin.consultant.ru%2Flink%2F%3Freq%3Ddoc%26base%3DQUEST%26n%3D146180%26dst%3D100001%26date%3D20.08.2020&amp;uid_news=774663" TargetMode="External"/><Relationship Id="rId19"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350817%26amp%3BREFFIELD%3D134%26amp%3BREFDST%3D100011%26amp%3BREFDOC%3D196987%26amp%3BREFBASE%3DQUEST%26amp%3Bstat%3Drefcode%253D10881%253Bindex%253D16%26amp%3Bdate%3D19.08.2020&amp;uid_news=774076" TargetMode="External"/><Relationship Id="rId14" Type="http://schemas.openxmlformats.org/officeDocument/2006/relationships/hyperlink" Target="http://work.elcode.ru/subscribe/link/?hash=f2d3a61dc36ba92467244f06b339ee04&amp;id_send=15385&amp;id_email=7319852&amp;url=https%3A%2F%2Flogin.consultant.ru%2Flink%2F%3Freq%3Ddoc%26amp%3Bbase%3DLAW%26amp%3Bn%3D351437%26amp%3Bdst%3D100002%26amp%3Bdate%3D19.08.2020&amp;uid_news=774076" TargetMode="External"/><Relationship Id="rId30" Type="http://schemas.openxmlformats.org/officeDocument/2006/relationships/hyperlink" Target="http://work.elcode.ru/subscribe/link/?hash=f2d3a61dc36ba92467244f06b339ee04&amp;id_send=15385&amp;id_email=7319852&amp;url=https%3A%2F%2Flogin.consultant.ru%2Flink%2F%3Freq%3Ddoc%26amp%3Bbase%3DLAW%26amp%3Bn%3D357134%26amp%3Bdst%3D101181%26amp%3Bdate%3D24.08.2020&amp;uid_news=774778" TargetMode="External"/><Relationship Id="rId35"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QUEST%26amp%3Bn%3D177605%26amp%3BREFFIELD%3D134%26amp%3BREFDST%3D100046%26amp%3BREFDOC%3D269887%26amp%3BREFBASE%3DPBI%26amp%3Bstat%3Drefcode%253D10881%253Bindex%253D58%26amp%3Bdate%3D20.08.2020&amp;uid_news=774778" TargetMode="External"/><Relationship Id="rId56" Type="http://schemas.openxmlformats.org/officeDocument/2006/relationships/hyperlink" Target="http://work.elcode.ru/subscribe/link/?hash=f2d3a61dc36ba92467244f06b339ee04&amp;id_send=15385&amp;id_email=7319852&amp;url=https%3A%2F%2Flogin.consultant.ru%2Flink%2F%3Freq%3Ddoc%26amp%3Bbase%3DLAW%26amp%3Bn%3D360252%26amp%3Bdst%3D100075%26amp%3Bdate%3D20.08.2020&amp;uid_news=774775" TargetMode="External"/><Relationship Id="rId77" Type="http://schemas.openxmlformats.org/officeDocument/2006/relationships/hyperlink" Target="http://work.elcode.ru/subscribe/link/?hash=f2d3a61dc36ba92467244f06b339ee04&amp;id_send=15385&amp;id_email=7319852&amp;url=https%3A%2F%2Flogin.consultant.ru%2Flink%2F%3Freq%3Ddoc%26amp%3Bbase%3DLAW%26amp%3Bn%3D359000&amp;uid_news=775013&amp;dst=258&amp;date=24.08.2020" TargetMode="External"/><Relationship Id="rId100" Type="http://schemas.openxmlformats.org/officeDocument/2006/relationships/hyperlink" Target="http://work.elcode.ru/subscribe/link/?hash=f2d3a61dc36ba92467244f06b339ee04&amp;id_send=15385&amp;id_email=7319852&amp;url=https%3A%2F%2Flogin.consultant.ru%2Flink%2F%3Freq%3Ddoc%26base%3DLAW%26n%3D360238%26dst%3D100002%26date%3D20.08.2020&amp;uid_news=774781" TargetMode="External"/><Relationship Id="rId105"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819%26amp%3Bdst%3D9200%26amp%3Bfld%3D134%26amp%3BREFFIELD%3D134%26amp%3BREFDST%3D100006%26amp%3BREFDOC%3D360238%26amp%3BREFBASE%3DLAW%26amp%3Bstat%3Drefcode%253D10881%253Bdstident%253D9200%253Bindex%253D14%26amp%3Bdate%3D20.08.2020&amp;uid_news=774781" TargetMode="External"/><Relationship Id="rId126"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8%26amp%3Bfld%3D134%26amp%3BREFFIELD%3D134%26amp%3BREFDST%3D100023%26amp%3BREFDOC%3D196989%26amp%3BREFBASE%3DQUEST%26amp%3Bstat%3Drefcode%253D10881%253Bdstident%253D100078%253Bindex%253D28%26amp%3Bdate%3D19.08.2020&amp;uid_news=774402" TargetMode="External"/><Relationship Id="rId147" Type="http://schemas.openxmlformats.org/officeDocument/2006/relationships/image" Target="media/image14.jpeg"/><Relationship Id="rId168"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11%26amp%3Bfld%3D134%26amp%3BREFFIELD%3D134%26amp%3BREFDST%3D100085%26amp%3BREFDOC%3D348655%26amp%3BREFBASE%3DLAW%26amp%3Bstat%3Drefcode%253D10881%253Bdstident%253D100111%253Bindex%253D63%26amp%3Bdate%3D18.08.2020&amp;uid_news=773601" TargetMode="External"/><Relationship Id="rId8" Type="http://schemas.openxmlformats.org/officeDocument/2006/relationships/image" Target="cid:9293241bcf03acf563b788961bcaccce@swift.generated" TargetMode="External"/><Relationship Id="rId51" Type="http://schemas.openxmlformats.org/officeDocument/2006/relationships/hyperlink" Target="http://work.elcode.ru/subscribe/link/?hash=f2d3a61dc36ba92467244f06b339ee04&amp;id_send=15385&amp;id_email=7319852&amp;url=https%3A%2F%2Flogin.consultant.ru%2Flink%2F%3Freq%3Ddoc%26amp%3Bbase%3DLAW%26amp%3Bn%3D360252%26amp%3Bdst%3D100014%26amp%3Bdate%3D20.08.2020&amp;uid_news=774775" TargetMode="External"/><Relationship Id="rId72" Type="http://schemas.openxmlformats.org/officeDocument/2006/relationships/hyperlink" Target="http://work.elcode.ru/subscribe/link/?hash=f2d3a61dc36ba92467244f06b339ee04&amp;id_send=15385&amp;id_email=7319852&amp;url=https%3A%2F%2Flogin.consultant.ru%2Flink%2F%3Freq%3Ddoc%26amp%3Bbase%3DLAW%26amp%3Bn%3D357773&amp;uid_news=775013&amp;dst=100018" TargetMode="External"/><Relationship Id="rId93" Type="http://schemas.openxmlformats.org/officeDocument/2006/relationships/hyperlink" Target="http://work.elcode.ru/subscribe/link/?hash=f2d3a61dc36ba92467244f06b339ee04&amp;id_send=15385&amp;id_email=7319852&amp;url=https%3A%2F%2Flogin.consultant.ru%2Flink%2F%3Frnd%3D32416868630CC4DE556C5247E8D4C813%26amp%3Breq%3Ddoc%26amp%3Bbase%3DLAW%26amp%3Bn%3D341787%26amp%3Bdst%3D100052%26amp%3Bfld%3D134%26amp%3BREFFIELD%3D134%26amp%3BREFDST%3D100331%26amp%3BREFDOC%3D332851%26amp%3BREFBASE%3DLAW%26amp%3Bstat%3Drefcode%253D10881%253Bdstident%253D100052%253Bindex%253D389%26amp%3Bdate%3D21.08.2020&amp;uid_news=774921" TargetMode="External"/><Relationship Id="rId98" Type="http://schemas.openxmlformats.org/officeDocument/2006/relationships/hyperlink" Target="http://work.elcode.ru/subscribe/link/?hash=f2d3a61dc36ba92467244f06b339ee04&amp;id_send=15385&amp;id_email=7319852&amp;url=https%3A%2F%2Flogin.consultant.ru%2Flink%2F%3Freq%3Ddoc%26amp%3Bbase%3DLAW%26amp%3Bn%3D343840%26amp%3Bdst%3D100007%26amp%3Bdate%3D21.08.2020&amp;uid_news=774921" TargetMode="External"/><Relationship Id="rId121"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358819%26amp%3Bdst%3D101435%26amp%3Bfld%3D134%26amp%3BREFFIELD%3D134%26amp%3BREFDST%3D100038%26amp%3BREFDOC%3D226895%26amp%3BREFBASE%3DPBI%26amp%3Bstat%3Drefcode%253D10881%253Bdstident%253D101435%253Bindex%253D54%26amp%3Bdate%3D19.08.2020&amp;uid_news=774402" TargetMode="External"/><Relationship Id="rId142" Type="http://schemas.openxmlformats.org/officeDocument/2006/relationships/hyperlink" Target="http://work.elcode.ru/subscribe/link/?hash=f2d3a61dc36ba92467244f06b339ee04&amp;id_send=15385&amp;id_email=7319852&amp;url=https%3A%2F%2Flogin.consultant.ru%2Flink%2F%3Freq%3Ddoc%26amp%3Bbase%3DLAW%26amp%3Bn%3D360379%26amp%3Bdst%3D100002%26amp%3Bdate%3D24.08.2020&amp;uid_news=774917" TargetMode="External"/><Relationship Id="rId163" Type="http://schemas.openxmlformats.org/officeDocument/2006/relationships/hyperlink" Target="http://work.elcode.ru/subscribe/link/?hash=f2d3a61dc36ba92467244f06b339ee04&amp;id_send=15385&amp;id_email=7319852&amp;url=https%3A%2F%2Flogin.consultant.ru%2Flink%2F%3Freq%3Ddoc%26amp%3Bbase%3DLAW%26amp%3Bn%3D353262%26amp%3Bdst%3D100056%26amp%3Bdate%3D18.08.2020&amp;uid_news=773601" TargetMode="External"/><Relationship Id="rId18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645%26amp%3Bfld%3D134%26amp%3BREFFIELD%3D134%26amp%3BREFDST%3D100004%26amp%3BREFDOC%3D190949%26amp%3BREFBASE%3DQUEST%26amp%3Bstat%3Drefcode%253D10881%253Bdstident%253D645%253Bindex%253D6%26amp%3Bdate%3D20.08.2020&amp;uid_news=774665" TargetMode="External"/><Relationship Id="rId189"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QUEST%26amp%3Bn%3D194985%26amp%3BREFFIELD%3D134%26amp%3BREFDST%3D100014%26amp%3BREFDOC%3D236149%26amp%3BREFBASE%3DPBI%26amp%3Bstat%3Drefcode%253D10881%253Bindex%253D20%26amp%3Bdate%3D20.08.2020&amp;uid_news=774665"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http://work.elcode.ru/subscribe/link/?hash=f2d3a61dc36ba92467244f06b339ee04&amp;id_send=15385&amp;id_email=7319852&amp;url=https%3A%2F%2Flogin.consultant.ru%2Flink%2F%3Freq%3Ddoc%26amp%3Bbase%3DARB%26amp%3Bn%3D634669%26amp%3Bdst%3D100051&amp;uid_news=775010" TargetMode="External"/><Relationship Id="rId46" Type="http://schemas.openxmlformats.org/officeDocument/2006/relationships/hyperlink" Target="http://work.elcode.ru/subscribe/link/?hash=f2d3a61dc36ba92467244f06b339ee04&amp;id_send=15385&amp;id_email=7319852&amp;url=https%3A%2F%2Flogin.consultant.ru%2Flink%2F%3Freq%3Ddoc%26amp%3Bbase%3DLAW%26amp%3Bn%3D360252%26amp%3Bdst%3D100002%26amp%3Bdate%3D20.08.2020&amp;uid_news=774775" TargetMode="External"/><Relationship Id="rId67"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84%26amp%3Bfld%3D134%26amp%3BREFFIELD%3D134%26amp%3BREFDST%3D100007%26amp%3BREFDOC%3D360239%26amp%3BREFBASE%3DLAW%26amp%3Bstat%3Drefcode%253D10881%253Bdstident%253D9084%253Bindex%253D12%26amp%3Bdate%3D24.08.2020&amp;uid_news=775013" TargetMode="External"/><Relationship Id="rId116"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923%26amp%3Bdst%3D98%26amp%3Bfld%3D134%26amp%3BREFFIELD%3D134%26amp%3BREFDST%3D100010%26amp%3BREFDOC%3D360238%26amp%3BREFBASE%3DLAW%26amp%3Bstat%3Drefcode%253D10881%253Bdstident%253D98%253Bindex%253D18%26amp%3Bdate%3D20.08.2020&amp;uid_news=774781" TargetMode="External"/><Relationship Id="rId137" Type="http://schemas.openxmlformats.org/officeDocument/2006/relationships/hyperlink" Target="http://work.elcode.ru/subscribe/link/?hash=f2d3a61dc36ba92467244f06b339ee04&amp;id_send=15385&amp;id_email=7319852&amp;url=https%3A%2F%2Flogin.consultant.ru%2Flink%2F%3Freq%3Ddoc%26amp%3Bbase%3DPBI%26amp%3Bn%3D237056%26amp%3Bdst%3D100026%26amp%3Bdate%3D18.08.2020&amp;uid_news=774060" TargetMode="External"/><Relationship Id="rId158" Type="http://schemas.openxmlformats.org/officeDocument/2006/relationships/image" Target="media/image16.jpeg"/><Relationship Id="rId20" Type="http://schemas.openxmlformats.org/officeDocument/2006/relationships/hyperlink" Target="http://work.elcode.ru/subscribe/link/?hash=f2d3a61dc36ba92467244f06b339ee04&amp;id_send=15385&amp;id_email=7319852&amp;url=https%3A%2F%2Felcode.ru%2Fproducts%2Feducation%2Fraspisanie-meropriyatiy%2Fformat-webinari%2Ftranslyaciya-praktika-primeneniya-antikrizisnyh-me&amp;uid_news=774076" TargetMode="External"/><Relationship Id="rId41" Type="http://schemas.openxmlformats.org/officeDocument/2006/relationships/hyperlink" Target="http://work.elcode.ru/subscribe/link/?hash=f2d3a61dc36ba92467244f06b339ee04&amp;id_send=15385&amp;id_email=7319852&amp;url=https%3A%2F%2Flogin.consultant.ru%2Flink%2F%3Freq%3Ddoc%26amp%3Bbase%3DLAW%26amp%3Bn%3D359972%26amp%3Bdst%3D100001%252C1%26amp%3Bdate%3D18.08.2020&amp;uid_news=773885" TargetMode="External"/><Relationship Id="rId62" Type="http://schemas.openxmlformats.org/officeDocument/2006/relationships/hyperlink" Target="http://work.elcode.ru/subscribe/link/?hash=f2d3a61dc36ba92467244f06b339ee04&amp;id_send=15385&amp;id_email=7319852&amp;url=https%3A%2F%2Flogin.consultant.ru%2Flink%2F%3Freq%3Ddoc%26amp%3Bbase%3DLAW%26amp%3Bn%3D360239%26amp%3Bdst%3D100003&amp;uid_news=775013" TargetMode="External"/><Relationship Id="rId83" Type="http://schemas.openxmlformats.org/officeDocument/2006/relationships/hyperlink" Target="http://work.elcode.ru/subscribe/link/?hash=f2d3a61dc36ba92467244f06b339ee04&amp;id_send=15385&amp;id_email=7319852&amp;url=https%3A%2F%2Flogin.consultant.ru%2Flink%2F%3Freq%3Ddoc%26amp%3Bbase%3DLAW%26amp%3Bn%3D307286%26amp%3Bdst%3D100009&amp;uid_news=775013" TargetMode="External"/><Relationship Id="rId88" Type="http://schemas.openxmlformats.org/officeDocument/2006/relationships/hyperlink" Target="http://work.elcode.ru/subscribe/link/?hash=f2d3a61dc36ba92467244f06b339ee04&amp;id_send=15385&amp;id_email=7319852&amp;url=https%3A%2F%2Flogin.consultant.ru%2Flink%2F%3Freq%3Ddoc%26base%3DLAW%26n%3D360320%26dst%3D100002%26date%3D21.08.2020&amp;uid_news=774921" TargetMode="External"/><Relationship Id="rId111" Type="http://schemas.openxmlformats.org/officeDocument/2006/relationships/hyperlink" Target="http://work.elcode.ru/subscribe/link/?hash=f2d3a61dc36ba92467244f06b339ee04&amp;id_send=15385&amp;id_email=7319852&amp;url=https%3A%2F%2Flogin.consultant.ru%2Flink%2F%3Freq%3Ddoc%26amp%3Bbase%3DLAW%26amp%3Bn%3D358923%26amp%3Bdst%3D100230%26amp%3Bdate%3D20.08.2020&amp;uid_news=774781" TargetMode="External"/><Relationship Id="rId132" Type="http://schemas.openxmlformats.org/officeDocument/2006/relationships/hyperlink" Target="http://work.elcode.ru/subscribe/link/?hash=f2d3a61dc36ba92467244f06b339ee04&amp;id_send=15385&amp;id_email=7319852&amp;url=https%3A%2F%2Felcode.ru%2Fservice%2Fnews%2Fdaydjest-novostey-zakonodatelstva%2Fna-2020-god-ustanovleny-osobye-pravila-priznaniya-&amp;uid_news=774402" TargetMode="External"/><Relationship Id="rId153" Type="http://schemas.openxmlformats.org/officeDocument/2006/relationships/image" Target="media/image15.jpeg"/><Relationship Id="rId174" Type="http://schemas.openxmlformats.org/officeDocument/2006/relationships/image" Target="media/image17.jpeg"/><Relationship Id="rId179" Type="http://schemas.openxmlformats.org/officeDocument/2006/relationships/hyperlink" Target="http://work.elcode.ru/subscribe/link/?hash=f2d3a61dc36ba92467244f06b339ee04&amp;id_send=15385&amp;id_email=7319852&amp;url=https%3A%2F%2Flogin.consultant.ru%2Flink%2F%3Freq%3Ddoc%26amp%3Bbase%3DMOB%26amp%3Bn%3D319822%26amp%3Bdst%3D100002%26amp%3Bdate%3D24.08.2020&amp;uid_news=774788" TargetMode="External"/><Relationship Id="rId195"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175637%26amp%3Bdst%3D80%26amp%3Bfld%3D134%26amp%3BREFFIELD%3D134%26amp%3BREFDST%3D100007%26amp%3BREFDOC%3D190949%26amp%3BREFBASE%3DQUEST%26amp%3Bstat%3Drefcode%253D10881%253Bdstident%253D80%253Bindex%253D9%26amp%3Bdate%3D20.08.2020&amp;uid_news=774665" TargetMode="External"/><Relationship Id="rId209" Type="http://schemas.openxmlformats.org/officeDocument/2006/relationships/hyperlink" Target="http://work.elcode.ru/subscribe/link/?hash=f2d3a61dc36ba92467244f06b339ee04&amp;id_send=15385&amp;id_email=7319852&amp;url=https%3A%2F%2Flogin.consultant.ru%2Flink%2F%3Frnd%3DC878581A53DC8D697E4DCDE1F4A1C2AD%26amp%3Breq%3Ddoc%26amp%3Bbase%3DLAW%26amp%3Bn%3D63894%26amp%3Bdst%3D100019%26amp%3Bfld%3D134%26amp%3BREFFIELD%3D134%26amp%3BREFDST%3D100004%26amp%3BREFDOC%3D146180%26amp%3BREFBASE%3DQUEST%26amp%3Bstat%3Drefcode%253D10881%253Bdstident%253D100019%253Bindex%253D6%26amp%3Bdate%3D20.08.2020&amp;uid_news=774663" TargetMode="External"/><Relationship Id="rId190"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QUEST%26amp%3Bn%3D174847%26amp%3Bdst%3D100008%26amp%3Bfld%3D134%26amp%3BREFFIELD%3D134%26amp%3BREFDST%3D100014%26amp%3BREFDOC%3D236149%26amp%3BREFBASE%3DPBI%26amp%3Bstat%3Drefcode%253D10881%253Bdstident%253D100008%253Bindex%253D20%26amp%3Bdate%3D20.08.2020&amp;uid_news=774665" TargetMode="External"/><Relationship Id="rId204"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175637%26amp%3Bdst%3D80%26amp%3Bfld%3D134%26amp%3BREFFIELD%3D134%26amp%3BREFDST%3D100004%26amp%3BREFDOC%3D196144%26amp%3BREFBASE%3DQUEST%26amp%3Bstat%3Drefcode%253D10881%253Bdstident%253D80%253Bindex%253D6%26amp%3Bdate%3D20.08.2020&amp;uid_news=774665" TargetMode="External"/><Relationship Id="rId15"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350817%26amp%3BREFFIELD%3D134%26amp%3BREFDST%3D100011%26amp%3BREFDOC%3D196987%26amp%3BREFBASE%3DQUEST%26amp%3Bstat%3Drefcode%253D10881%253Bindex%253D16%26amp%3Bdate%3D19.08.2020&amp;uid_news=774076" TargetMode="External"/><Relationship Id="rId36" Type="http://schemas.openxmlformats.org/officeDocument/2006/relationships/hyperlink" Target="http://work.elcode.ru/subscribe/link/?hash=f2d3a61dc36ba92467244f06b339ee04&amp;id_send=15385&amp;id_email=7319852&amp;url=https%3A%2F%2Flogin.consultant.ru%2Flink%2F%3Freq%3Ddoc%26amp%3Bbase%3DSOPV%26amp%3Bn%3D342176%26amp%3Bdst%3D100002%26amp%3Bdate%3D20.08.2020&amp;uid_news=774778" TargetMode="External"/><Relationship Id="rId57" Type="http://schemas.openxmlformats.org/officeDocument/2006/relationships/hyperlink" Target="http://work.elcode.ru/subscribe/link/?hash=f2d3a61dc36ba92467244f06b339ee04&amp;id_send=15385&amp;id_email=7319852&amp;url=https%3A%2F%2Flogin.consultant.ru%2Flink%2F%3Freq%3Ddoc%26amp%3Bbase%3DLAW%26amp%3Bn%3D360252%26amp%3Bdst%3D100070%26amp%3Bdate%3D20.08.2020&amp;uid_news=774775" TargetMode="External"/><Relationship Id="rId106"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819%26amp%3Bdst%3D1365%26amp%3Bfld%3D134%26amp%3BREFFIELD%3D134%26amp%3BREFDST%3D100006%26amp%3BREFDOC%3D360238%26amp%3BREFBASE%3DLAW%26amp%3Bstat%3Drefcode%253D10881%253Bdstident%253D1365%253Bindex%253D14%26amp%3Bdate%3D20.08.2020&amp;uid_news=774781" TargetMode="External"/><Relationship Id="rId127"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289105%26amp%3Bdst%3D100079%26amp%3Bfld%3D134%26amp%3BREFFIELD%3D134%26amp%3BREFDST%3D100024%26amp%3BREFDOC%3D196989%26amp%3BREFBASE%3DQUEST%26amp%3Bstat%3Drefcode%253D10881%253Bdstident%253D100079%253Bindex%253D29%26amp%3Bdate%3D19.08.2020&amp;uid_news=774402" TargetMode="External"/><Relationship Id="rId10" Type="http://schemas.openxmlformats.org/officeDocument/2006/relationships/image" Target="cid:7031be45237377cb4bd7600ad151c2de@swift.generated" TargetMode="External"/><Relationship Id="rId31"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13169%26amp%3BREFFIELD%3D134%26amp%3BREFDST%3D100007%26amp%3BREFDOC%3D196923%26amp%3BREFBASE%3DQUEST%26amp%3Bstat%3Drefcode%253D10881%253Bindex%253D9%26amp%3Bdate%3D20.08.2020&amp;uid_news=774778" TargetMode="External"/><Relationship Id="rId52" Type="http://schemas.openxmlformats.org/officeDocument/2006/relationships/hyperlink" Target="http://work.elcode.ru/subscribe/link/?hash=f2d3a61dc36ba92467244f06b339ee04&amp;id_send=15385&amp;id_email=7319852&amp;url=https%3A%2F%2Flogin.consultant.ru%2Flink%2F%3Freq%3Ddoc%26amp%3Bbase%3DLAW%26amp%3Bn%3D360252%26amp%3Bdst%3D100041%26amp%3Bdate%3D20.08.2020&amp;uid_news=774775" TargetMode="External"/><Relationship Id="rId73"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86%26amp%3Bfld%3D134%26amp%3BREFFIELD%3D134%26amp%3BREFDST%3D100010%26amp%3BREFDOC%3D360239%26amp%3BREFBASE%3DLAW%26amp%3Bstat%3Drefcode%253D10881%253Bdstident%253D9086%253Bindex%253D15%26amp%3Bdate%3D24.08.2020&amp;uid_news=775013" TargetMode="External"/><Relationship Id="rId78"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98%26amp%3Bfld%3D134%26amp%3BREFFIELD%3D134%26amp%3BREFDST%3D100036%26amp%3BREFDOC%3D360239%26amp%3BREFBASE%3DLAW%26amp%3Bstat%3Drefcode%253D10881%253Bdstident%253D9098%253Bindex%253D42%26amp%3Bdate%3D24.08.2020&amp;uid_news=775013" TargetMode="External"/><Relationship Id="rId94" Type="http://schemas.openxmlformats.org/officeDocument/2006/relationships/hyperlink" Target="http://work.elcode.ru/subscribe/link/?hash=f2d3a61dc36ba92467244f06b339ee04&amp;id_send=15385&amp;id_email=7319852&amp;url=https%3A%2F%2Flogin.consultant.ru%2Flink%2F%3Freq%3Ddoc%26amp%3Bbase%3DLAW%26amp%3Bn%3D358870%26amp%3Bdst%3D100704%26amp%3Bdate%3D24.08.2020&amp;uid_news=774921" TargetMode="External"/><Relationship Id="rId99" Type="http://schemas.openxmlformats.org/officeDocument/2006/relationships/hyperlink" Target="http://work.elcode.ru/subscribe/link/?hash=f2d3a61dc36ba92467244f06b339ee04&amp;id_send=15385&amp;id_email=7319852&amp;url=https%3A%2F%2Flogin.consultant.ru%2Flink%2F%3Frnd%3D32416868630CC4DE556C5247E8D4C813%26amp%3Breq%3Ddoc%26amp%3Bbase%3DLAW%26amp%3Bn%3D343898%26amp%3Bdst%3D100018%26amp%3Bfld%3D134%26amp%3BREFFIELD%3D134%26amp%3BREFDST%3D100407%26amp%3BREFDOC%3D332851%26amp%3BREFBASE%3DLAW%26amp%3Bstat%3Drefcode%253D10881%253Bdstident%253D100018%253Bindex%253D415%26amp%3Bdate%3D21.08.2020&amp;uid_news=774921" TargetMode="External"/><Relationship Id="rId101" Type="http://schemas.openxmlformats.org/officeDocument/2006/relationships/image" Target="media/image10.jpeg"/><Relationship Id="rId122" Type="http://schemas.openxmlformats.org/officeDocument/2006/relationships/hyperlink" Target="http://work.elcode.ru/subscribe/link/?hash=f2d3a61dc36ba92467244f06b339ee04&amp;id_send=15385&amp;id_email=7319852&amp;url=https%3A%2F%2Flogin.consultant.ru%2Flink%2F%3Frnd%3D66E9879E4068A2A04BB5EF1822FD3AAC%26amp%3Breq%3Ddoc%26amp%3Bbase%3DLAW%26amp%3Bn%3D357134%26amp%3Bdst%3D100943%26amp%3Bfld%3D134%26amp%3BREFFIELD%3D134%26amp%3BREFDST%3D100063%26amp%3BREFDOC%3D226895%26amp%3BREFBASE%3DPBI%26amp%3Bstat%3Drefcode%253D10881%253Bdstident%253D100943%253Bindex%253D84%26amp%3Bdate%3D19.08.2020&amp;uid_news=774402" TargetMode="External"/><Relationship Id="rId143" Type="http://schemas.openxmlformats.org/officeDocument/2006/relationships/hyperlink" Target="http://work.elcode.ru/subscribe/link/?hash=f2d3a61dc36ba92467244f06b339ee04&amp;id_send=15385&amp;id_email=7319852&amp;url=http%3A%2F%2Fgovernment.ru%2Fdocs%2F40257%2F%2340257%3D2%3A4%3AT%2C2%3A4%3AT&amp;uid_news=774917" TargetMode="External"/><Relationship Id="rId148" Type="http://schemas.openxmlformats.org/officeDocument/2006/relationships/hyperlink" Target="http://work.elcode.ru/subscribe/link/?hash=f2d3a61dc36ba92467244f06b339ee04&amp;id_send=15385&amp;id_email=7319852&amp;url=https%3A%2F%2Flogin.consultant.ru%2Flink%2F%3Freq%3Ddoc%26amp%3Bbase%3DLAW%26amp%3Bn%3D360122%26amp%3Bdst%3D100002%26amp%3Bdate%3D19.08.2020&amp;uid_news=774408" TargetMode="External"/><Relationship Id="rId164" Type="http://schemas.openxmlformats.org/officeDocument/2006/relationships/hyperlink" Target="http://work.elcode.ru/subscribe/link/?hash=f2d3a61dc36ba92467244f06b339ee04&amp;id_send=15385&amp;id_email=7319852&amp;url=https%3A%2F%2Flogin.consultant.ru%2Flink%2F%3Freq%3Ddoc%26amp%3Bbase%3DLAW%26amp%3Bn%3D359968%26amp%3Bdst%3D100013%26amp%3Bdate%3D18.08.2020&amp;uid_news=773601" TargetMode="External"/><Relationship Id="rId169" Type="http://schemas.openxmlformats.org/officeDocument/2006/relationships/hyperlink" Target="http://work.elcode.ru/subscribe/link/?hash=f2d3a61dc36ba92467244f06b339ee04&amp;id_send=15385&amp;id_email=7319852&amp;url=https%3A%2F%2Flogin.consultant.ru%2Flink%2F%3Frnd%3D6FCA980C4D971BD78C2673002303FBB7%26amp%3Breq%3Ddoc%26amp%3Bbase%3DLAW%26amp%3Bn%3D354580%26amp%3Bdst%3D100112%26amp%3Bfld%3D134%26amp%3BREFFIELD%3D134%26amp%3BREFDST%3D100086%26amp%3BREFDOC%3D348655%26amp%3BREFBASE%3DLAW%26amp%3Bstat%3Drefcode%253D10881%253Bdstident%253D100112%253Bindex%253D64%26amp%3Bdate%3D18.08.2020&amp;uid_news=773601" TargetMode="External"/><Relationship Id="rId185"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1906%26amp%3Bdst%3D4%26amp%3Bfld%3D134%26amp%3BREFFIELD%3D134%26amp%3BREFDST%3D100014%26amp%3BREFDOC%3D236149%26amp%3BREFBASE%3DPBI%26amp%3Bstat%3Drefcode%253D10881%253Bdstident%253D4%253Bindex%253D20%26amp%3Bdate%3D20.08.2020&amp;uid_news=774665"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ork.elcode.ru/subscribe/link/?hash=f2d3a61dc36ba92467244f06b339ee04&amp;id_send=15385&amp;id_email=7319852&amp;url=https%3A%2F%2Flogin.consultant.ru%2Flink%2F%3Freq%3Ddoc%26amp%3Bbase%3DMOB%26amp%3Bn%3D319823%26amp%3Bdst%3D119077%26amp%3Bdate%3D24.08.2020&amp;uid_news=774788" TargetMode="External"/><Relationship Id="rId210" Type="http://schemas.openxmlformats.org/officeDocument/2006/relationships/hyperlink" Target="consultantplus://offline/ref=E826BB5CD651DB50A31544D0C1C6C6032DBF7721593F05EA1AA08D3F45C9DB2E0BF98CC7D8D211E4ED08J" TargetMode="External"/><Relationship Id="rId26" Type="http://schemas.openxmlformats.org/officeDocument/2006/relationships/hyperlink" Target="http://work.elcode.ru/subscribe/link/?hash=f2d3a61dc36ba92467244f06b339ee04&amp;id_send=15385&amp;id_email=7319852&amp;url=https%3A%2F%2Flogin.consultant.ru%2Flink%2F%3Freq%3Ddoc%26amp%3Bbase%3DARB%26amp%3Bn%3D634669%26amp%3Bdst%3D100043&amp;uid_news=775010" TargetMode="External"/><Relationship Id="rId47" Type="http://schemas.openxmlformats.org/officeDocument/2006/relationships/hyperlink" Target="http://work.elcode.ru/subscribe/link/?hash=f2d3a61dc36ba92467244f06b339ee04&amp;id_send=15385&amp;id_email=7319852&amp;url=https%3A%2F%2Flogin.consultant.ru%2Flink%2F%3Frnd%3DC878581A53DC8D697E4DCDE1F4A1C2AD%26amp%3Breq%3Ddoc%26amp%3Bbase%3DLAW%26amp%3Bn%3D360252%26amp%3Bdst%3D100040%26amp%3Bfld%3D134%26amp%3Bdate%3D20.08.2020&amp;uid_news=774775" TargetMode="External"/><Relationship Id="rId68" Type="http://schemas.openxmlformats.org/officeDocument/2006/relationships/hyperlink" Target="http://work.elcode.ru/subscribe/link/?hash=f2d3a61dc36ba92467244f06b339ee04&amp;id_send=15385&amp;id_email=7319852&amp;url=https%3A%2F%2Flogin.consultant.ru%2Flink%2F%3Frnd%3D949453F9F87089AD682BBA0B74116565%26amp%3Breq%3Ddoc%26amp%3Bbase%3DLAW%26amp%3Bn%3D359000%26amp%3Bdst%3D9085%26amp%3Bfld%3D134%26amp%3BREFFIELD%3D134%26amp%3BREFDST%3D100007%26amp%3BREFDOC%3D360239%26amp%3BREFBASE%3DLAW%26amp%3Bstat%3Drefcode%253D10881%253Bdstident%253D9085%253Bindex%253D12%26amp%3Bdate%3D24.08.2020&amp;uid_news=775013" TargetMode="External"/><Relationship Id="rId89" Type="http://schemas.openxmlformats.org/officeDocument/2006/relationships/image" Target="media/image9.jpeg"/><Relationship Id="rId112"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58923%26amp%3Bdst%3D98%26amp%3Bfld%3D134%26amp%3BREFFIELD%3D134%26amp%3BREFDST%3D100010%26amp%3BREFDOC%3D360238%26amp%3BREFBASE%3DLAW%26amp%3Bstat%3Drefcode%253D10881%253Bdstident%253D98%253Bindex%253D18%26amp%3Bdate%3D20.08.2020&amp;uid_news=774781" TargetMode="External"/><Relationship Id="rId133" Type="http://schemas.openxmlformats.org/officeDocument/2006/relationships/hyperlink" Target="http://work.elcode.ru/subscribe/link/?hash=f2d3a61dc36ba92467244f06b339ee04&amp;id_send=15385&amp;id_email=7319852&amp;url=https%3A%2F%2Flogin.consultant.ru%2Flink%2F%3Freq%3Ddoc%26base%3DQUEST%26n%3D196167%26dst%3D100004%252C1%26date%3D18.08.2020&amp;uid_news=774060" TargetMode="External"/><Relationship Id="rId154" Type="http://schemas.openxmlformats.org/officeDocument/2006/relationships/hyperlink" Target="http://work.elcode.ru/subscribe/link/?hash=f2d3a61dc36ba92467244f06b339ee04&amp;id_send=15385&amp;id_email=7319852&amp;url=https%3A%2F%2Flogin.consultant.ru%2Flink%2F%3Freq%3Ddoc%26amp%3Bbase%3DLAW%26amp%3Bn%3D354239%26amp%3Bdst%3D100001%252C1%26amp%3Bdate%3D19.08.2020&amp;uid_news=774067" TargetMode="External"/><Relationship Id="rId175" Type="http://schemas.openxmlformats.org/officeDocument/2006/relationships/hyperlink" Target="http://work.elcode.ru/subscribe/link/?hash=f2d3a61dc36ba92467244f06b339ee04&amp;id_send=15385&amp;id_email=7319852&amp;url=https%3A%2F%2Flogin.consultant.ru%2Flink%2F%3Freq%3Ddoc%26amp%3Bbase%3DMOB%26amp%3Bn%3D319822%26amp%3Bdst%3D100002%26amp%3Bdate%3D24.08.2020&amp;uid_news=774788" TargetMode="External"/><Relationship Id="rId196"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175637%26amp%3Bdst%3D13%26amp%3Bfld%3D134%26amp%3BREFFIELD%3D134%26amp%3BREFDST%3D100007%26amp%3BREFDOC%3D190949%26amp%3BREFBASE%3DQUEST%26amp%3Bstat%3Drefcode%253D10881%253Bdstident%253D13%253Bindex%253D9%26amp%3Bdate%3D20.08.2020&amp;uid_news=774665" TargetMode="External"/><Relationship Id="rId200" Type="http://schemas.openxmlformats.org/officeDocument/2006/relationships/hyperlink" Target="http://work.elcode.ru/subscribe/link/?hash=f2d3a61dc36ba92467244f06b339ee04&amp;id_send=15385&amp;id_email=7319852&amp;url=https%3A%2F%2Flogin.consultant.ru%2Flink%2F%3Frnd%3DBDB570AC8156D672332CF07E5C6EE54F%26amp%3Breq%3Ddoc%26amp%3Bbase%3DLAW%26amp%3Bn%3D343756%26amp%3Bdst%3D554%26amp%3Bfld%3D134%26amp%3BREFFIELD%3D134%26amp%3BREFDST%3D100009%26amp%3BREFDOC%3D190949%26amp%3BREFBASE%3DQUEST%26amp%3Bstat%3Drefcode%253D10881%253Bdstident%253D554%253Bindex%253D11%26amp%3Bdate%3D20.08.2020&amp;uid_news=774665" TargetMode="External"/><Relationship Id="rId16" Type="http://schemas.openxmlformats.org/officeDocument/2006/relationships/hyperlink" Target="http://work.elcode.ru/subscribe/link/?hash=f2d3a61dc36ba92467244f06b339ee04&amp;id_send=15385&amp;id_email=7319852&amp;url=https%3A%2F%2Flogin.consultant.ru%2Flink%2F%3Frnd%3D22CC8BB6E2F8D5B5F0E1A10407637C98%26amp%3Breq%3Ddoc%26amp%3Bbase%3DLAW%26amp%3Bn%3D199789%26amp%3Bdst%3D102294%26amp%3Bfld%3D134%26amp%3BREFFIELD%3D134%26amp%3BREFDST%3D100020%26amp%3BREFDOC%3D68130%26amp%3BREFBASE%3DPBI%26amp%3Bstat%3Drefcode%253D10881%253Bdstident%253D102294%253Bindex%253D29%26amp%3Bdate%3D19.08.2020&amp;uid_news=774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15905</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Малкова Екатерина Сергеевна</cp:lastModifiedBy>
  <cp:revision>3</cp:revision>
  <dcterms:created xsi:type="dcterms:W3CDTF">2020-06-08T09:02:00Z</dcterms:created>
  <dcterms:modified xsi:type="dcterms:W3CDTF">2020-08-24T09:25:00Z</dcterms:modified>
</cp:coreProperties>
</file>